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3791" w14:textId="77777777" w:rsidR="008A1F21" w:rsidRPr="006E6B55" w:rsidRDefault="008A1F21" w:rsidP="008A1F21">
      <w:pPr>
        <w:pStyle w:val="Zhlav"/>
        <w:ind w:right="5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</w:t>
      </w:r>
    </w:p>
    <w:p w14:paraId="7F61A58A" w14:textId="186752A2" w:rsidR="000E4E5D" w:rsidRPr="001A5874" w:rsidRDefault="00F21916" w:rsidP="00155A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Honda CRF450R, modelový rok 2019</w:t>
      </w:r>
    </w:p>
    <w:p w14:paraId="6018A69A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CBC4B5F" w14:textId="4CAB6D11" w:rsidR="008A1F21" w:rsidRPr="0082448C" w:rsidRDefault="008A1F21" w:rsidP="008A1F2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Datum vydání</w:t>
      </w:r>
      <w:r>
        <w:rPr>
          <w:rFonts w:ascii="Arial" w:hAnsi="Arial"/>
          <w:sz w:val="22"/>
          <w:szCs w:val="22"/>
        </w:rPr>
        <w:t xml:space="preserve">: 23. května 2018 </w:t>
      </w:r>
    </w:p>
    <w:p w14:paraId="4DB0385D" w14:textId="77777777" w:rsidR="00F128E0" w:rsidRPr="006E6B55" w:rsidRDefault="00F128E0" w:rsidP="008A1F21">
      <w:pPr>
        <w:outlineLvl w:val="0"/>
        <w:rPr>
          <w:rFonts w:ascii="Arial" w:hAnsi="Arial" w:cs="Arial"/>
          <w:sz w:val="22"/>
          <w:szCs w:val="22"/>
        </w:rPr>
      </w:pPr>
    </w:p>
    <w:p w14:paraId="73E8F588" w14:textId="3FC4B752" w:rsidR="0032580B" w:rsidRPr="007D0807" w:rsidRDefault="008A1F21" w:rsidP="008A1F21">
      <w:pPr>
        <w:rPr>
          <w:i/>
          <w:sz w:val="20"/>
          <w:szCs w:val="20"/>
        </w:rPr>
      </w:pPr>
      <w:r>
        <w:rPr>
          <w:rFonts w:ascii="Arial" w:hAnsi="Arial"/>
          <w:sz w:val="22"/>
          <w:szCs w:val="22"/>
          <w:u w:val="single"/>
        </w:rPr>
        <w:t>Inovovaný model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sz w:val="22"/>
          <w:szCs w:val="22"/>
        </w:rPr>
        <w:t>U modelu CRF450R došlo k významnému zvýšení hodnot maximálního výkonu a točivého momentu, přičemž výkon se zlepšil v celém rozmezí otáček; motor navíc získal 3stupňový systém pro řízení rozjezdu HRC Launch Control a další vylepšení zaměřená na prodloužení jeho životnosti. U podvozku bylo upraveno odpružení, byly provedeny drobné změny pro úsporu hmotnosti a stroj je nově vybaven řídítky.</w:t>
      </w:r>
    </w:p>
    <w:p w14:paraId="3A85DFEA" w14:textId="77777777" w:rsidR="002A599E" w:rsidRPr="006E6B55" w:rsidRDefault="002A599E" w:rsidP="008A1F21">
      <w:pPr>
        <w:rPr>
          <w:rFonts w:ascii="Arial" w:hAnsi="Arial" w:cs="Arial"/>
          <w:i/>
          <w:sz w:val="22"/>
          <w:szCs w:val="22"/>
          <w:lang w:eastAsia="ja-JP"/>
        </w:rPr>
      </w:pPr>
    </w:p>
    <w:p w14:paraId="7A5DF98B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Obsah: </w:t>
      </w:r>
    </w:p>
    <w:p w14:paraId="023B46A1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 Úvod </w:t>
      </w:r>
    </w:p>
    <w:p w14:paraId="37114F27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 Informace o modelu</w:t>
      </w:r>
    </w:p>
    <w:p w14:paraId="2E165BA5" w14:textId="77777777" w:rsidR="008A1F21" w:rsidRPr="006E6B55" w:rsidRDefault="00045325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 Hlavní vlastnosti</w:t>
      </w:r>
    </w:p>
    <w:p w14:paraId="1F8B1969" w14:textId="0E85C9D8" w:rsidR="008A1F21" w:rsidRDefault="00DA57C4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 Technické parametry</w:t>
      </w:r>
    </w:p>
    <w:p w14:paraId="725B8F35" w14:textId="77777777" w:rsidR="00B56BF6" w:rsidRPr="006E6B55" w:rsidRDefault="00B56BF6" w:rsidP="008A1F21">
      <w:pPr>
        <w:rPr>
          <w:rFonts w:ascii="Arial" w:hAnsi="Arial" w:cs="Arial"/>
          <w:sz w:val="22"/>
          <w:szCs w:val="22"/>
          <w:lang w:eastAsia="ja-JP"/>
        </w:rPr>
      </w:pPr>
    </w:p>
    <w:p w14:paraId="365A97BA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4C7B9874" w14:textId="77777777" w:rsidR="00FE712F" w:rsidRPr="006E6B55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1. Úvod </w:t>
      </w:r>
    </w:p>
    <w:p w14:paraId="4DAB83E8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7B2378FE" w14:textId="0E7F6F48" w:rsidR="00741E99" w:rsidRPr="00DD309A" w:rsidRDefault="00741E99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Honda CRF450R představuje špičku v kategorii motokrosových strojů již od roku 2002. Za tu dobu se stala synonymem rovnováhy a agility, a jako taková vždy poskytovala svému jezdci – amatérskému nadšenci i profesionálnímu závodníkovi – naprostou kontrolu a možnost vytěžit z jejích schopností to nejlepší. Samozřejmostí pak byly také odolnost a dlouhá životnost, jimiž je značka Honda pověstná. </w:t>
      </w:r>
    </w:p>
    <w:p w14:paraId="1AE5B092" w14:textId="77777777" w:rsidR="00741E99" w:rsidRPr="00DD309A" w:rsidRDefault="00741E99" w:rsidP="00741E99">
      <w:pPr>
        <w:rPr>
          <w:rFonts w:ascii="Arial" w:hAnsi="Arial" w:cs="Arial"/>
          <w:sz w:val="22"/>
          <w:szCs w:val="22"/>
        </w:rPr>
      </w:pPr>
    </w:p>
    <w:p w14:paraId="2F4F15EC" w14:textId="59001E1B" w:rsidR="00741E99" w:rsidRPr="00DD309A" w:rsidRDefault="00741E99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Model CRF450R se samozřejmě neustále vyvíjel, přičemž každé malé i velké vylepšení vycházelo ze zkušeností získaných v rámci účasti značky Honda v motokrosových závodech po celém světě. Pro rok 2017 evoluci nahradila revoluce. Hlavním motivem pro kompletní přepracování celého stroje bylo </w:t>
      </w:r>
      <w:r>
        <w:rPr>
          <w:rFonts w:ascii="Arial" w:hAnsi="Arial"/>
          <w:i/>
          <w:sz w:val="22"/>
          <w:szCs w:val="22"/>
        </w:rPr>
        <w:t>‘“První na startu“ (angl. ABSOLUTE HOLESHOT)</w:t>
      </w:r>
      <w:r>
        <w:rPr>
          <w:rFonts w:ascii="Arial" w:hAnsi="Arial"/>
          <w:sz w:val="22"/>
          <w:szCs w:val="22"/>
        </w:rPr>
        <w:t xml:space="preserve"> Nejoblíbenější evropský open-class motokrosový stroj byl přepracován do zcela nové podoby, s výrazně posíleným novým motorem, vyšší přilnavostí a s lepší ovladatelností díky zcela přepracovanému podvozku. </w:t>
      </w:r>
    </w:p>
    <w:p w14:paraId="0808DC19" w14:textId="77777777" w:rsidR="00741E99" w:rsidRPr="00DD309A" w:rsidRDefault="00741E99" w:rsidP="00741E99">
      <w:pPr>
        <w:rPr>
          <w:rFonts w:ascii="Arial" w:hAnsi="Arial" w:cs="Arial"/>
          <w:sz w:val="22"/>
          <w:szCs w:val="22"/>
        </w:rPr>
      </w:pPr>
    </w:p>
    <w:p w14:paraId="56F06AFF" w14:textId="5995F28C" w:rsidR="00741E99" w:rsidRPr="00DD309A" w:rsidRDefault="00741E99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Svým vzhledem se lišil od dosavadní verze CRF450R, nabízel jezdci zcela nový pocit a na trati nabízel zcela nové zážitky. V roce 2018 seznam změn završilo doplnění standardně dodávaného elektrického startéru (jenž byl v modelovém roce 2017 nabízen jako volitelná výbava).</w:t>
      </w:r>
    </w:p>
    <w:p w14:paraId="60459027" w14:textId="77777777" w:rsidR="00741E99" w:rsidRPr="00DD309A" w:rsidRDefault="00741E99" w:rsidP="00741E99">
      <w:pPr>
        <w:rPr>
          <w:rFonts w:ascii="Arial" w:hAnsi="Arial" w:cs="Arial"/>
          <w:sz w:val="22"/>
          <w:szCs w:val="22"/>
        </w:rPr>
      </w:pPr>
    </w:p>
    <w:p w14:paraId="67B80800" w14:textId="640EC8BB" w:rsidR="00741E99" w:rsidRPr="00DD309A" w:rsidRDefault="00741E99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Neúprosné nároky motokrosového sportu však znamenají, že rok od roku musí i ten nejlepší stroj dostat další vylepšení. Pro modelový rok 2019 proto model CRF450R přichází s čerstvou dávkou technologií HRC, díky nimž se stává ještě rychlejším.</w:t>
      </w:r>
    </w:p>
    <w:p w14:paraId="19BCEC4D" w14:textId="77777777" w:rsidR="00DD4433" w:rsidRPr="006E6B55" w:rsidRDefault="00DD4433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232736CE" w14:textId="77777777" w:rsidR="00EB3F4B" w:rsidRPr="006E6B55" w:rsidRDefault="00EB3F4B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DAE3ADE" w14:textId="190D037B" w:rsidR="00FE712F" w:rsidRPr="006E6B55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2. Informace o modelu </w:t>
      </w:r>
    </w:p>
    <w:p w14:paraId="0BCAC82A" w14:textId="77777777" w:rsidR="002432EF" w:rsidRPr="006E6B55" w:rsidRDefault="002432EF" w:rsidP="0027572D">
      <w:pPr>
        <w:rPr>
          <w:rFonts w:ascii="Arial" w:hAnsi="Arial" w:cs="Arial"/>
          <w:sz w:val="22"/>
          <w:szCs w:val="22"/>
        </w:rPr>
      </w:pPr>
    </w:p>
    <w:p w14:paraId="72C99390" w14:textId="5CF482EB" w:rsidR="00741E99" w:rsidRPr="00DD309A" w:rsidRDefault="00B80B32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Schopnost vyrazit jako první ze startovací čáry a dosahovat bezkonkurenčního času v každém kole je tím, na co se vývojáři CRF450R v posledních dvou letech zaměřovali především. A pro modelový rok 2019 výkony opět vzrostly; z motoru se podařilo získat znatelně více výkonu i točivého momentu – zejména díky vyladění </w:t>
      </w:r>
      <w:r>
        <w:rPr>
          <w:rFonts w:ascii="Arial" w:hAnsi="Arial"/>
          <w:color w:val="1F1F1F"/>
          <w:sz w:val="22"/>
          <w:szCs w:val="22"/>
        </w:rPr>
        <w:lastRenderedPageBreak/>
        <w:t>hlavy válce a systému sání a výfuku pod vedením konstruktérů z týmu HRC – aniž by tím došlo ke kompromisům</w:t>
      </w:r>
      <w:r w:rsidR="00AF73A2">
        <w:rPr>
          <w:rFonts w:ascii="Arial" w:hAnsi="Arial"/>
          <w:color w:val="1F1F1F"/>
          <w:sz w:val="22"/>
          <w:szCs w:val="22"/>
        </w:rPr>
        <w:t>,</w:t>
      </w:r>
      <w:r>
        <w:rPr>
          <w:rFonts w:ascii="Arial" w:hAnsi="Arial"/>
          <w:color w:val="1F1F1F"/>
          <w:sz w:val="22"/>
          <w:szCs w:val="22"/>
        </w:rPr>
        <w:t xml:space="preserve"> pokud jde o výkony v nízkých otáčkách. </w:t>
      </w:r>
    </w:p>
    <w:p w14:paraId="3A2EE8C9" w14:textId="44C09391" w:rsidR="00741E99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34A52908" w14:textId="1EE14FD6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Motor navíc získal 3stupňový systém pro řízení rozjezdu HRC Launch Control, který pomáhá všem kategoriím jezdců – od začátečníka po experta – zařadit se na startu mezi nejrychlejší. Senzor řazení umožňuje využití specifických map zapalování pro každý rychlostní stupeň. Systém elektronického vstřikování paliva PGM-FI byl navíc upraven tak, aby umožňoval dva vstřiky v každém cyklu. Došlo ke zvýšení výkonu olejového čerpadla a k úpravě ovladače spojky a přítlačné desky. </w:t>
      </w:r>
    </w:p>
    <w:p w14:paraId="3F23F2B8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1C5F5813" w14:textId="73D9EF96" w:rsidR="00B56BF6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Hliníkový dvojitý páteřový rám zůstal prakticky nezměněn, je však – stejně jako kyvné rameno – o něco lehčí. Klíčové gramy se podařilo uspořit i na novém předním brzdovém třmenu. Inovované nastavení odpružení a tlumení u 49mm inverzní vidlice Showa zlepšuje její reakci. Úpravy podvozku završuje proces „Super Finish“ u zadního tlumiče a upravené poměry systému Pro-Link. </w:t>
      </w:r>
    </w:p>
    <w:p w14:paraId="0A0E6DBD" w14:textId="77777777" w:rsidR="00B56BF6" w:rsidRDefault="00B56BF6" w:rsidP="00741E99">
      <w:pPr>
        <w:rPr>
          <w:rFonts w:ascii="Arial" w:hAnsi="Arial" w:cs="Arial"/>
          <w:color w:val="1F1F1F"/>
          <w:sz w:val="22"/>
          <w:szCs w:val="22"/>
        </w:rPr>
      </w:pPr>
    </w:p>
    <w:p w14:paraId="61235C60" w14:textId="3C17A682" w:rsidR="00741E99" w:rsidRPr="00DD309A" w:rsidRDefault="00B56BF6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Nová zkosená řídítka Renthal umožňují nastavení vpřed/vzad.</w:t>
      </w:r>
    </w:p>
    <w:p w14:paraId="29044864" w14:textId="77777777" w:rsidR="00472C53" w:rsidRPr="00E73C3F" w:rsidRDefault="00472C53" w:rsidP="00F21916">
      <w:pPr>
        <w:rPr>
          <w:rFonts w:ascii="Arial" w:hAnsi="Arial" w:cs="Arial"/>
          <w:sz w:val="22"/>
          <w:szCs w:val="22"/>
        </w:rPr>
      </w:pPr>
    </w:p>
    <w:p w14:paraId="07BAD7A4" w14:textId="77777777" w:rsidR="00A66126" w:rsidRPr="00F21916" w:rsidRDefault="00A66126" w:rsidP="006365F6">
      <w:pPr>
        <w:rPr>
          <w:rFonts w:ascii="Arial" w:hAnsi="Arial" w:cs="Arial"/>
          <w:sz w:val="22"/>
          <w:szCs w:val="22"/>
        </w:rPr>
      </w:pPr>
    </w:p>
    <w:p w14:paraId="483424A5" w14:textId="0EE2C23C" w:rsidR="00FE712F" w:rsidRPr="006E6B55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3. Hlavní vlastnosti</w:t>
      </w:r>
    </w:p>
    <w:p w14:paraId="136E9E0B" w14:textId="77777777" w:rsidR="005F435C" w:rsidRPr="006E6B55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15B1C625" w14:textId="17BC099A" w:rsidR="004A4EA4" w:rsidRPr="006E6B55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3.1 Motor</w:t>
      </w:r>
    </w:p>
    <w:p w14:paraId="600B2B1E" w14:textId="77777777" w:rsidR="008A1F21" w:rsidRPr="006E6B55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3F10F123" w14:textId="48382A66" w:rsidR="00741E99" w:rsidRPr="00B80B32" w:rsidRDefault="00741E99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+1,8 kW výkonu, +2 Nm točivého momentu a výrazně více síly od 3 000 ot./min.</w:t>
      </w:r>
    </w:p>
    <w:p w14:paraId="07FFA3AF" w14:textId="3007CB76" w:rsidR="00741E99" w:rsidRPr="00B80B32" w:rsidRDefault="00741E99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Revidovaná hlava válce, sací i výfukový systém, individuálně nastavitelné mapy zapalování</w:t>
      </w:r>
    </w:p>
    <w:p w14:paraId="75372D7D" w14:textId="77777777" w:rsidR="00741E99" w:rsidRPr="00B80B32" w:rsidRDefault="00741E99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3stupňový systém pro řízení rozjezdu HRC Launch Control zlepšuje výkon na startu</w:t>
      </w:r>
    </w:p>
    <w:p w14:paraId="60D90819" w14:textId="77777777" w:rsidR="00741E99" w:rsidRPr="00B80B32" w:rsidRDefault="00741E99" w:rsidP="00741E99">
      <w:pPr>
        <w:pStyle w:val="Odstavecseseznamem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Prodloužení životnosti díky olejové trysce pístu s 5 otvory a odsávacímu olejovému čerpadlu s vyšším výkonem</w:t>
      </w:r>
    </w:p>
    <w:p w14:paraId="0118924F" w14:textId="77777777" w:rsidR="00741E99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26B19168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Zatímco architektura 449 cm3 čtyřventilového motoru Unicam zůstala prakticky nezměněna (kromě odstranění startovací páky), řada drobných změn umožnila zvýšení výkonu i točivého momentu.</w:t>
      </w:r>
    </w:p>
    <w:p w14:paraId="0523F8CF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500CDAC1" w14:textId="5EA8C92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A přestože je nárůst výkonu opravdu významný (o 1,8 kW více výkonu při 9 500 ot./min. a o 2 Nm točivého momentu při 7 500 ot./min.), není to na úkor výkonů v nízkých otáčkách: křivky výkonu a točivého momentu jsou pro rok 2019 nad 3 000 ot./min. výrazně nad dosavadním modelem. Kromě toho se zlepšila možnost přetáčení motoru v úsecích mezi zatáčkami.</w:t>
      </w:r>
    </w:p>
    <w:p w14:paraId="1830ED21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2805C00A" w14:textId="43CCF4FB" w:rsidR="00741E99" w:rsidRPr="00983497" w:rsidRDefault="00741E99" w:rsidP="00741E99">
      <w:pPr>
        <w:rPr>
          <w:rFonts w:ascii="Arial" w:hAnsi="Arial" w:cs="Arial"/>
          <w:dstrike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Vrtání a zdvih zůstávají 96 mm x 62,1 mm a kompresní poměr dosahuje hodnoty 13,5:1. </w:t>
      </w:r>
      <w:r>
        <w:rPr>
          <w:rFonts w:ascii="Arial" w:hAnsi="Arial"/>
          <w:color w:val="1F1F1F"/>
          <w:sz w:val="22"/>
          <w:szCs w:val="22"/>
        </w:rPr>
        <w:t xml:space="preserve">Změny se dotkly stlačení směsi ve válci, bočních stěn pístu, pístních kroužků i ojnice; pravý i levý kryt motoru byly optimalizovány s ohledem na lepší poměr pevnosti a hmotnosti. </w:t>
      </w:r>
      <w:r>
        <w:rPr>
          <w:rFonts w:ascii="Arial" w:hAnsi="Arial"/>
          <w:dstrike/>
          <w:color w:val="FF0000"/>
          <w:sz w:val="22"/>
          <w:szCs w:val="22"/>
        </w:rPr>
        <w:t xml:space="preserve"> </w:t>
      </w:r>
    </w:p>
    <w:p w14:paraId="7FA50A2F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7984A302" w14:textId="074567D9" w:rsidR="00741E99" w:rsidRPr="0082448C" w:rsidRDefault="00741E99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Nový vzduchový filtr má více než dvojnásobnou plochu, v důsledku čehož jím prochází mnohem více vzduchu; lepšího proudění vzduchu nyní využívá revidované nastavení systému PGM-F1, díky čemuž je systém nyní během jednoho cyklu schopen dvou vstřiků paliva. Zároveň s navýšením výkonu motoru byl upraven také chladič, který se vyznačuje lepším průtokem vzduchu a vyšší účinností. Snímač </w:t>
      </w:r>
      <w:r>
        <w:rPr>
          <w:rFonts w:ascii="Arial" w:hAnsi="Arial"/>
          <w:sz w:val="22"/>
          <w:szCs w:val="22"/>
        </w:rPr>
        <w:lastRenderedPageBreak/>
        <w:t xml:space="preserve">polohy řazení umožňuje využití třech specifických map zapalování pro 1. a 2., 3. a 4. a pro 5. rychlostní stupeň. </w:t>
      </w:r>
    </w:p>
    <w:p w14:paraId="706E8054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5A3E196A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Také výfukový systém nyní obsahuje odlišné průměry místě rozdělení svodu; 35 mm vpravo a 42 mm vlevo (dosud v obou případech 31,8 mm). Celková délka levého výfukového potrubí – od výstupu z válce po koncovku – byla prodloužena o 187 mm, zatímco trubice pravého tlumiče výfuku je o 98 mm delší.</w:t>
      </w:r>
    </w:p>
    <w:p w14:paraId="375792AA" w14:textId="77777777" w:rsidR="00013C6A" w:rsidRDefault="00013C6A" w:rsidP="00741E99">
      <w:pPr>
        <w:rPr>
          <w:rFonts w:ascii="Arial" w:hAnsi="Arial" w:cs="Arial"/>
          <w:color w:val="1F1F1F"/>
          <w:sz w:val="22"/>
          <w:szCs w:val="22"/>
        </w:rPr>
      </w:pPr>
    </w:p>
    <w:p w14:paraId="55067296" w14:textId="3761A083" w:rsidR="00E12154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Nezáleží však pouze na výkonu. Významným faktorem pro úspěch modelu CRF450R vždy byla jeho naprostá spolehlivost. Nová olejová tryska pístu s 5 otvory nahrazuje dosavadní řešení se 4 otvory a odsávací olejové čerpadlo, které využívalo jeden 16mm nasávací válec, je nově vybaveno dvěma 12mm válci, což zvyšuje jeho výkon. </w:t>
      </w:r>
    </w:p>
    <w:p w14:paraId="4977FF57" w14:textId="77777777" w:rsidR="00E12154" w:rsidRDefault="00E12154" w:rsidP="00741E99">
      <w:pPr>
        <w:rPr>
          <w:rFonts w:ascii="Arial" w:hAnsi="Arial" w:cs="Arial"/>
          <w:color w:val="1F1F1F"/>
          <w:sz w:val="22"/>
          <w:szCs w:val="22"/>
        </w:rPr>
      </w:pPr>
    </w:p>
    <w:p w14:paraId="148BFF48" w14:textId="0CAD9FA4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Ovladač spojky a přítlačná deska byly přepracovány s ohledem na vyšší odolnost. Stálý převod </w:t>
      </w:r>
      <w:r>
        <w:rPr>
          <w:rFonts w:ascii="Arial" w:hAnsi="Arial"/>
          <w:sz w:val="22"/>
          <w:szCs w:val="22"/>
        </w:rPr>
        <w:t>je tvořen ozubeným kolem se 13 zuby vpředu a upravenou lehčí rozetou se 49 zuby vzadu</w:t>
      </w:r>
      <w:r>
        <w:rPr>
          <w:rFonts w:ascii="Arial" w:hAnsi="Arial"/>
          <w:color w:val="1F1F1F"/>
          <w:sz w:val="22"/>
          <w:szCs w:val="22"/>
        </w:rPr>
        <w:t xml:space="preserve">. </w:t>
      </w:r>
    </w:p>
    <w:p w14:paraId="59CD1E62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2D137C68" w14:textId="6A7541E6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Ovládací a zobrazovací prvky pro jezdce – tlačítko pro vypnutí motoru, výstraha elektronického vstřikování EFI, tlačítko pro výběr režimu EMSB a LED ukazatel – jsou všechny na jednom místě na levé rukojeti. </w:t>
      </w:r>
    </w:p>
    <w:p w14:paraId="5F985D59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734208AE" w14:textId="2F6E0F3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Novinka pro modelový rok 2019 – systém HRC Launch Control – nabízí každému jezdci to nejlepší pro rychlý start a disponuje 3 režimu, z nichž je možno vybírat: </w:t>
      </w:r>
    </w:p>
    <w:p w14:paraId="4753E3E3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785A4BDC" w14:textId="7D7E8C4B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Úroveň 3 – 8 250 ot./min., blátivé podmínky / nováček</w:t>
      </w:r>
    </w:p>
    <w:p w14:paraId="3B1D334E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Úroveň 2 – 8 500 ot./min., suché podmínky / základní</w:t>
      </w:r>
    </w:p>
    <w:p w14:paraId="6A45FEE4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Úroveň 1 – 9 500 ot./min., suché podmínky / expert</w:t>
      </w:r>
    </w:p>
    <w:p w14:paraId="46514801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37442967" w14:textId="7437FC2B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Aktivace systému HRC Launch Control je snadná – pro zapnutí stačí smáčknout páčku spojky a stisknout tlačítko Start (vpravo). Je-li zvolena Úroveň 1, LED dioda jednou blikne. </w:t>
      </w:r>
      <w:r>
        <w:rPr>
          <w:rFonts w:ascii="Arial" w:hAnsi="Arial"/>
          <w:sz w:val="22"/>
          <w:szCs w:val="22"/>
        </w:rPr>
        <w:t>Dalším stiskem tlačítka Start (případně jeho podržením o 0,5 s či déle) LED dioda blikne 2x pro Úroveň 2.</w:t>
      </w:r>
      <w:r>
        <w:rPr>
          <w:rFonts w:ascii="Arial" w:hAnsi="Arial"/>
          <w:color w:val="1F1F1F"/>
          <w:sz w:val="22"/>
          <w:szCs w:val="22"/>
        </w:rPr>
        <w:t xml:space="preserve"> Opakováním procesu LED dioda blikne třikrát, což indikuje zvolení Úrovně 3.</w:t>
      </w:r>
    </w:p>
    <w:p w14:paraId="4CF5227E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73391FF3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Systém pro výběr režimu motoru Honda EMSB (Engine Mode Select Button) poskytuje jezdci kontrolu nad rychlými změnami charakteristiky motoru. U stojícího motocyklu s motorem běžícím na volnoběh stačí tlačítko na necelou sekundu stisknout, čímž se vybere další mapa v sekvenci.</w:t>
      </w:r>
    </w:p>
    <w:p w14:paraId="718BA7DB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15B3830F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Použitou mapu signalizuje LED dioda, která po krátkém stisknutí tlačítka počtem zablikání informuje jezdce o zvoleném režimu (podobně jako u systému HRC Launch Control – 1 bliknutí pro Režim 1 atd.). Výběr nové mapy je jezdci rovněž potvrzen.</w:t>
      </w:r>
    </w:p>
    <w:p w14:paraId="22B78BBA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28F79AC9" w14:textId="77777777" w:rsidR="00741E99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Režim 1 využívá standardní kombinaci map zapalování a vstřikování paliva, jež se vyznačuje vyváženým průběhem výkonu a točivého momentu. Režim 2 má vyzrálejší povahu a umožňuje snadné ovládání plynu. Režim 3 je ostrý a poskytuje agresivní, ihned dostupný výkon. Režimy 2 a 3 je možné dále upravit stávajícím nástrojem HRC pro mapování hardware a software.</w:t>
      </w:r>
    </w:p>
    <w:p w14:paraId="6B8B12E5" w14:textId="3DF9ECCF" w:rsidR="00EB3F4B" w:rsidRPr="006E6B55" w:rsidRDefault="00EB3F4B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49FAC689" w14:textId="264B84CF" w:rsidR="00AE107E" w:rsidRPr="006E6B55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3.2 Podvozek</w:t>
      </w:r>
    </w:p>
    <w:p w14:paraId="774B8DF7" w14:textId="77777777" w:rsidR="00E858E4" w:rsidRPr="006E6B55" w:rsidRDefault="00E858E4" w:rsidP="00C16B3B">
      <w:pPr>
        <w:rPr>
          <w:rFonts w:ascii="Arial" w:hAnsi="Arial" w:cs="Arial"/>
          <w:sz w:val="22"/>
          <w:szCs w:val="22"/>
        </w:rPr>
      </w:pPr>
    </w:p>
    <w:p w14:paraId="37FE883B" w14:textId="1AEFC8A7" w:rsidR="00741E99" w:rsidRPr="00B80B32" w:rsidRDefault="00741E99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Hmotnost bez náplní je o 1 kg nižší, drobné úpravy rámu a kyvného ramene</w:t>
      </w:r>
    </w:p>
    <w:p w14:paraId="3ABD20C4" w14:textId="77777777" w:rsidR="00741E99" w:rsidRPr="00B80B32" w:rsidRDefault="00741E99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Nové nastavení 49mm inverzní vidlice Showa a zadního tlumiče</w:t>
      </w:r>
    </w:p>
    <w:p w14:paraId="049ED72C" w14:textId="77777777" w:rsidR="00741E99" w:rsidRPr="00B80B32" w:rsidRDefault="00741E99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Nové stupačky a třmen přední brzdy</w:t>
      </w:r>
    </w:p>
    <w:p w14:paraId="5CB16FE6" w14:textId="18D84411" w:rsidR="00741E99" w:rsidRPr="00B80B32" w:rsidRDefault="00741E99" w:rsidP="00741E99">
      <w:pPr>
        <w:pStyle w:val="Odstavecseseznamem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</w:rPr>
      </w:pPr>
      <w:r>
        <w:rPr>
          <w:rFonts w:ascii="Arial" w:hAnsi="Arial"/>
          <w:b/>
          <w:i/>
          <w:color w:val="1F1F1F"/>
          <w:sz w:val="22"/>
          <w:szCs w:val="22"/>
        </w:rPr>
        <w:t>Řídítka Renthal Fat Bars umožňují nastavení vpřed / vzad / nahoru / dolů</w:t>
      </w:r>
    </w:p>
    <w:p w14:paraId="1E1EBE3F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1C753BC0" w14:textId="77154E30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Cíle pro sedmou generaci hliníkového rámu modelu CRF, jenž byl poprvé představen v roce 2017, byly jasně definovány: lepší chování v zatáčkách, podélná stabilita i trakce, a zároveň lepší úroveň zpětné vazby a předvídatelnosti na zadním kole.</w:t>
      </w:r>
    </w:p>
    <w:p w14:paraId="5881E574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0A4C6F88" w14:textId="2721A855" w:rsidR="00741E99" w:rsidRPr="00BF6B5D" w:rsidRDefault="00741E99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A pokud je hlavním cílem vylepšení pro modelový rok 2019 více výkonu motoru (a kontroly nad ním), pak se o krok zlepšil také podvozek CRF450R, který je ještě více vyvážený, ovladatelný a předvídatelný v zatáčkách. </w:t>
      </w:r>
      <w:r>
        <w:rPr>
          <w:rFonts w:ascii="Arial" w:hAnsi="Arial"/>
          <w:sz w:val="22"/>
          <w:szCs w:val="22"/>
        </w:rPr>
        <w:t>Hmotnost se podařilo snížit o 0,9 kg (hmotnost bez náplní nyní dosahuje 107,6 kg, pohotovostní hmotnost pak 112,3 kg) a zároveň s tím byla upravena funkce předního i zadního odpružení. Sklon vidlice a závlek jsou 27,4°/116 mm, rozvor kol činí 1 482 mm.</w:t>
      </w:r>
    </w:p>
    <w:p w14:paraId="315F6676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33EA7D3B" w14:textId="48ADE2C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Zkosený dvojitý páteřový rám byl zeštíhlen a odlehčen zejména v oblasti upevnění kyvného ramene – kyvné rameno bylo rovněž přepracováno, je lehčí a vyznačuje se lépe vyváženou tuhostí pro zlepšení trakce a pocitu kontroly. Optimalizována byla také tuhost pravého a levého závěsu hlavy válce. Drobný detail – který rovněž uspořil 20 % hmotnosti – jsou stupačky, které nyní pro odstraňování bláta využívají 4 žebra (namísto dosavadních 6) v jejich vnitřní struktuře.</w:t>
      </w:r>
    </w:p>
    <w:p w14:paraId="45D31B66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10F488AA" w14:textId="51E1C768" w:rsidR="00EB467B" w:rsidRPr="00013C6A" w:rsidRDefault="00741E99" w:rsidP="00741E99">
      <w:pPr>
        <w:rPr>
          <w:rFonts w:ascii="Arial" w:hAnsi="Arial" w:cs="Arial"/>
          <w:dstrike/>
          <w:color w:val="FF0000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Plně nastavitelná 49mm inverzní vidlice Showa s vinutými pružinami je odvozena od „továrních“ vidlic Showa určených pro MX závodní týmy v japonském šampionátu. </w:t>
      </w:r>
    </w:p>
    <w:p w14:paraId="716B0317" w14:textId="77777777" w:rsidR="00EB467B" w:rsidRDefault="00EB467B" w:rsidP="00741E99">
      <w:pPr>
        <w:rPr>
          <w:rFonts w:ascii="Arial" w:hAnsi="Arial" w:cs="Arial"/>
          <w:color w:val="1F1F1F"/>
          <w:sz w:val="22"/>
          <w:szCs w:val="22"/>
        </w:rPr>
      </w:pPr>
    </w:p>
    <w:p w14:paraId="4ECEDF29" w14:textId="102B8A72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Pro modelový rok 2019 došlo ke změnám v nastavení komprese/tlumení a také v množství oleje v tlumičích. Plně nastavitelný zadní tlumič Showa získal úpravu „Super Finish“, který zlepšuje jeho činnost. Revidovaný poměr systému Pro-Link </w:t>
      </w:r>
      <w:r>
        <w:rPr>
          <w:rFonts w:ascii="Arial" w:hAnsi="Arial"/>
          <w:sz w:val="22"/>
          <w:szCs w:val="22"/>
        </w:rPr>
        <w:t xml:space="preserve">při dosažení plného stlačení </w:t>
      </w:r>
      <w:r>
        <w:rPr>
          <w:rFonts w:ascii="Arial" w:hAnsi="Arial"/>
          <w:color w:val="1F1F1F"/>
          <w:sz w:val="22"/>
          <w:szCs w:val="22"/>
        </w:rPr>
        <w:t>mírně změkne.</w:t>
      </w:r>
    </w:p>
    <w:p w14:paraId="29430FD4" w14:textId="4A851F93" w:rsidR="00DB3B6A" w:rsidRDefault="00534E1E" w:rsidP="0051026A">
      <w:pPr>
        <w:pStyle w:val="xmsonormal"/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Nová řídítka Renthal Fatbar zmenšují hmotnost systému řízení a nabízejí optimální komfort; horní objímka nabízí dvě polohy pro upevnění řídítek, díky čemuž lze řídítka posunout o 26 mm vpřed nebo vzad. Pokud se držák otočí o 180 stupňů, lze řídítka posunout o dalších 10 mm od základní polohy, takže jezdec má k dispozici celkem čtyři individuální pozice. K dispozici je také silentblok řídítek Bar Pad. </w:t>
      </w:r>
    </w:p>
    <w:p w14:paraId="40FE2202" w14:textId="65B8B640" w:rsidR="00741E99" w:rsidRPr="00DD309A" w:rsidRDefault="009C6934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>Nový dvoupístový</w:t>
      </w:r>
      <w:bookmarkStart w:id="0" w:name="_GoBack"/>
      <w:bookmarkEnd w:id="0"/>
      <w:r>
        <w:rPr>
          <w:rFonts w:ascii="Arial" w:hAnsi="Arial"/>
          <w:color w:val="1F1F1F"/>
          <w:sz w:val="22"/>
          <w:szCs w:val="22"/>
        </w:rPr>
        <w:t xml:space="preserve"> přední brzdový třmen využívá písty o průměrech 30 a 27 mm (u dosavadní verze měly písty průměr 2 x 27 mm). Díky tomu je těleso třmenu lehčí a společně s brzdovou hadicí s nízkou roztažností je dosaženo lepšího brzdného výkonu a pocitu z ovládání brzd. Přední kolo je opatřeno 260mm vlnovitým kotoučem, kterému sekunduje 240mm zadní vlnovitý kotouč opatřený jednopístovým třmenem. </w:t>
      </w:r>
    </w:p>
    <w:p w14:paraId="706B8A74" w14:textId="77777777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</w:p>
    <w:p w14:paraId="68AB7B46" w14:textId="109C5C9C" w:rsidR="00741E99" w:rsidRPr="001B5A20" w:rsidRDefault="00741E99" w:rsidP="00741E9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Lehké hliníkové ráfky DID s drátěným výpletem jsou nyní lakovány černou barvou; přední ráfek má rozměr 21 x 1,6 palce a zadní 19 x 2,15 palce. </w:t>
      </w:r>
      <w:r>
        <w:rPr>
          <w:rFonts w:ascii="Arial" w:hAnsi="Arial"/>
          <w:sz w:val="22"/>
          <w:szCs w:val="22"/>
        </w:rPr>
        <w:t>Standardně jsou dodávány pneumatiky Dunlop MX3SF a MX3S určené do měkkého terénu.</w:t>
      </w:r>
    </w:p>
    <w:p w14:paraId="15A52571" w14:textId="77777777" w:rsidR="00741E99" w:rsidRPr="001B5A20" w:rsidRDefault="00741E99" w:rsidP="00741E99">
      <w:pPr>
        <w:rPr>
          <w:rFonts w:ascii="Arial" w:hAnsi="Arial" w:cs="Arial"/>
          <w:sz w:val="22"/>
          <w:szCs w:val="22"/>
        </w:rPr>
      </w:pPr>
    </w:p>
    <w:p w14:paraId="7B9A20EF" w14:textId="636FEA36" w:rsidR="00741E99" w:rsidRPr="00DD309A" w:rsidRDefault="00741E99" w:rsidP="00741E99">
      <w:pPr>
        <w:rPr>
          <w:rFonts w:ascii="Arial" w:hAnsi="Arial" w:cs="Arial"/>
          <w:color w:val="1F1F1F"/>
          <w:sz w:val="22"/>
          <w:szCs w:val="22"/>
        </w:rPr>
      </w:pPr>
      <w:r>
        <w:rPr>
          <w:rFonts w:ascii="Arial" w:hAnsi="Arial"/>
          <w:color w:val="1F1F1F"/>
          <w:sz w:val="22"/>
          <w:szCs w:val="22"/>
        </w:rPr>
        <w:t xml:space="preserve">CRF450R disponuje lehkou titanovou nádrží o objemu 6,3 l. Její hladké plastové okraje usnadňují jezdci pohyb na stroji a úzká přední strana spolu s předním </w:t>
      </w:r>
      <w:r>
        <w:rPr>
          <w:rFonts w:ascii="Arial" w:hAnsi="Arial"/>
          <w:color w:val="1F1F1F"/>
          <w:sz w:val="22"/>
          <w:szCs w:val="22"/>
        </w:rPr>
        <w:lastRenderedPageBreak/>
        <w:t>blatníkem účinně směrují proudění vzduchu k chladiči - pro modelový rok 2019 je stroj vybaven upraveným chladičem, který umožňuje lepší průtok vzduchu. Kapotáž je opatřena odolnou fólií s grafikou, jež překrývá většinu její plochy a přispívá k ochraně před poškrábáním.</w:t>
      </w:r>
    </w:p>
    <w:p w14:paraId="10886828" w14:textId="77777777" w:rsidR="00A62FCA" w:rsidRPr="006E6B55" w:rsidRDefault="00A62FCA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38D774C4" w14:textId="77777777" w:rsidR="00F34C6A" w:rsidRPr="00BF6B5D" w:rsidRDefault="00F34C6A" w:rsidP="00F34C6A">
      <w:pPr>
        <w:pStyle w:val="Prosttext"/>
        <w:rPr>
          <w:rFonts w:ascii="Arial" w:hAnsi="Arial" w:cs="Arial"/>
          <w:sz w:val="22"/>
          <w:szCs w:val="22"/>
        </w:rPr>
      </w:pPr>
    </w:p>
    <w:p w14:paraId="30D55EEC" w14:textId="7D63AABB" w:rsidR="00A62FCA" w:rsidRPr="00BF6B5D" w:rsidRDefault="0055764A" w:rsidP="00A62FC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4. Technické parametry </w:t>
      </w:r>
    </w:p>
    <w:p w14:paraId="3378800E" w14:textId="77777777" w:rsidR="00A62FCA" w:rsidRPr="00BF6B5D" w:rsidRDefault="00A62FCA" w:rsidP="00F34C6A">
      <w:pPr>
        <w:pStyle w:val="Prosttext"/>
        <w:rPr>
          <w:rFonts w:ascii="Arial" w:hAnsi="Arial" w:cs="Arial"/>
          <w:sz w:val="22"/>
          <w:szCs w:val="22"/>
        </w:rPr>
      </w:pPr>
    </w:p>
    <w:p w14:paraId="3B8B924C" w14:textId="1F07834D" w:rsidR="0096676F" w:rsidRPr="00BF6B5D" w:rsidRDefault="0096676F" w:rsidP="0096676F">
      <w:pPr>
        <w:pStyle w:val="Normlnweb"/>
        <w:spacing w:before="0" w:beforeAutospacing="0" w:after="0" w:afterAutospacing="0" w:line="293" w:lineRule="atLeast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6449"/>
      </w:tblGrid>
      <w:tr w:rsidR="00BF6B5D" w:rsidRPr="00BF6B5D" w14:paraId="3652EA62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4784EF0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MOTOR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6794B84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16E35186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5F68CDE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E86DD4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Kapalinou chlazený 4taktní jednoválec uni-cam</w:t>
            </w:r>
          </w:p>
        </w:tc>
      </w:tr>
      <w:tr w:rsidR="00BF6B5D" w:rsidRPr="00BF6B5D" w14:paraId="6866FFD7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9BB30A9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Zdvihový objem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D4698F7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449,7 cm3</w:t>
            </w:r>
          </w:p>
        </w:tc>
      </w:tr>
      <w:tr w:rsidR="00BF6B5D" w:rsidRPr="00BF6B5D" w14:paraId="4BEDDCA6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271B937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Vrtání x zdvih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DB5236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96,0 mm x 62,1 mm</w:t>
            </w:r>
          </w:p>
        </w:tc>
      </w:tr>
      <w:tr w:rsidR="00BF6B5D" w:rsidRPr="00BF6B5D" w14:paraId="1B4FEAA5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F36B008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Kompresní poměr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00C1A0A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13,5 : 1</w:t>
            </w:r>
          </w:p>
        </w:tc>
      </w:tr>
      <w:tr w:rsidR="00BF6B5D" w:rsidRPr="00BF6B5D" w14:paraId="60B67B34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3E97CE7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PALIVOVÝ SYSTÉM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F699644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17EBBA3A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3A16530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Karburace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1B3C078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Vstřikování paliva</w:t>
            </w:r>
          </w:p>
        </w:tc>
      </w:tr>
      <w:tr w:rsidR="00BF6B5D" w:rsidRPr="00BF6B5D" w14:paraId="68ED861B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953F5A6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Objem palivové nádrže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503AC16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6,3 litru</w:t>
            </w:r>
          </w:p>
        </w:tc>
      </w:tr>
      <w:tr w:rsidR="00BF6B5D" w:rsidRPr="00BF6B5D" w14:paraId="2382E1D0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B3EA9E6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ELEKTRICKÁ SOUSTAVA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E08D291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6D7C7D2C" w14:textId="77777777" w:rsidTr="0096676F">
        <w:trPr>
          <w:trHeight w:val="27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1DB9EF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Zapalování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272E9B4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Digitální kondenzátorové (CDI)</w:t>
            </w:r>
          </w:p>
        </w:tc>
      </w:tr>
      <w:tr w:rsidR="00BF6B5D" w:rsidRPr="00BF6B5D" w14:paraId="6DD75A22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BDAF892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Startování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A7ECEFB" w14:textId="57692951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Samočinný startér</w:t>
            </w:r>
          </w:p>
        </w:tc>
      </w:tr>
      <w:tr w:rsidR="00BF6B5D" w:rsidRPr="00BF6B5D" w14:paraId="113AF3EE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9A9BA5E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HNACÍ ÚSTROJÍ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F5F974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4CBBE023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DACBE6A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spojky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711B0E4" w14:textId="443BE5C0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Mokrá, lamelová</w:t>
            </w:r>
          </w:p>
        </w:tc>
      </w:tr>
      <w:tr w:rsidR="00BF6B5D" w:rsidRPr="00BF6B5D" w14:paraId="5241C362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E92793A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převodovky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4419018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stálým záběrem</w:t>
            </w:r>
          </w:p>
        </w:tc>
      </w:tr>
      <w:tr w:rsidR="00BF6B5D" w:rsidRPr="00BF6B5D" w14:paraId="059A32A1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FF1583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Stálý převod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D16EF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Řetěz</w:t>
            </w:r>
          </w:p>
        </w:tc>
      </w:tr>
      <w:tr w:rsidR="00BF6B5D" w:rsidRPr="00BF6B5D" w14:paraId="748279E8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794EF82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RÁM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7B4F75C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0C98E59B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C8BB24A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643A836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Zdvojený hliníkový, trubkový</w:t>
            </w:r>
          </w:p>
        </w:tc>
      </w:tr>
      <w:tr w:rsidR="00BF6B5D" w:rsidRPr="00BF6B5D" w14:paraId="457D7D27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0AD1172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PODVOZEK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A832DB6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1EC08BD1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A37196E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Rozměry (D x Š x V)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ED7901E" w14:textId="1B28CD85" w:rsidR="0096676F" w:rsidRPr="00BF6B5D" w:rsidRDefault="0096676F" w:rsidP="008F5B03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2 183 mm x 827 mm x 1 260 mm</w:t>
            </w:r>
          </w:p>
        </w:tc>
      </w:tr>
      <w:tr w:rsidR="00BF6B5D" w:rsidRPr="00BF6B5D" w14:paraId="6A7A4105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BC09E40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Rozvor kol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783E87A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1 482 mm</w:t>
            </w:r>
          </w:p>
        </w:tc>
      </w:tr>
      <w:tr w:rsidR="00BF6B5D" w:rsidRPr="00BF6B5D" w14:paraId="66A45715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1D5F90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Úhel přední vidlice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4E81617" w14:textId="59F63E4E" w:rsidR="0096676F" w:rsidRPr="00BF6B5D" w:rsidRDefault="0096676F" w:rsidP="0046189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27,4° </w:t>
            </w:r>
          </w:p>
        </w:tc>
      </w:tr>
      <w:tr w:rsidR="00BF6B5D" w:rsidRPr="00BF6B5D" w14:paraId="67D5A173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9AD9B97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Závlek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436DD54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 mm</w:t>
            </w:r>
          </w:p>
        </w:tc>
      </w:tr>
      <w:tr w:rsidR="00BF6B5D" w:rsidRPr="00BF6B5D" w14:paraId="441201B2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99FB2FD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Výška sedla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EA2513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960 mm</w:t>
            </w:r>
          </w:p>
        </w:tc>
      </w:tr>
      <w:tr w:rsidR="00BF6B5D" w:rsidRPr="00BF6B5D" w14:paraId="67B7A0DC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1D7E049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Světlá výška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1C40318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328 mm</w:t>
            </w:r>
          </w:p>
        </w:tc>
      </w:tr>
      <w:tr w:rsidR="00BF6B5D" w:rsidRPr="00BF6B5D" w14:paraId="153E0EE4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AA31368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Pohotovostní hmotnost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D2C3D72" w14:textId="62B4C3EB" w:rsidR="0096676F" w:rsidRPr="00BF6B5D" w:rsidRDefault="0096676F" w:rsidP="008F5B03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112,3 kg</w:t>
            </w:r>
          </w:p>
        </w:tc>
      </w:tr>
      <w:tr w:rsidR="00BF6B5D" w:rsidRPr="00BF6B5D" w14:paraId="30A65386" w14:textId="77777777" w:rsidTr="0096676F">
        <w:trPr>
          <w:trHeight w:val="27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8CDF774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ZAVĚŠENÍ KOL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09AE09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7F3B635C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7DF19A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vpředu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4E779E0" w14:textId="1B5EE4D7" w:rsidR="0096676F" w:rsidRPr="00BF6B5D" w:rsidRDefault="0096676F" w:rsidP="0046189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49mm inverzní vidlice Showa </w:t>
            </w:r>
          </w:p>
        </w:tc>
      </w:tr>
      <w:tr w:rsidR="00BF6B5D" w:rsidRPr="00BF6B5D" w14:paraId="215B3D31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45FAA39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5121278" w14:textId="01845AFB" w:rsidR="0096676F" w:rsidRPr="00BF6B5D" w:rsidRDefault="0096676F" w:rsidP="0046189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Tlumič Showa spojený se systémem Honda Pro-Link  </w:t>
            </w:r>
          </w:p>
        </w:tc>
      </w:tr>
      <w:tr w:rsidR="00BF6B5D" w:rsidRPr="00BF6B5D" w14:paraId="58C6A41A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4475219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KOLA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F2565FD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6A2FED63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79269C3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vpředu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6F04265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Hliníková s drátěným výpletem</w:t>
            </w:r>
          </w:p>
        </w:tc>
      </w:tr>
      <w:tr w:rsidR="00BF6B5D" w:rsidRPr="00BF6B5D" w14:paraId="61711384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BB2E0DB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690EFF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Hliníková s drátěným výpletem</w:t>
            </w:r>
          </w:p>
        </w:tc>
      </w:tr>
      <w:tr w:rsidR="00BF6B5D" w:rsidRPr="00BF6B5D" w14:paraId="4F9508AF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A06A8B6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Pneumatika vpředu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C832E52" w14:textId="283F2DF1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80/100-21-51M Dunlop MX3SF</w:t>
            </w:r>
          </w:p>
        </w:tc>
      </w:tr>
      <w:tr w:rsidR="00BF6B5D" w:rsidRPr="00BF6B5D" w14:paraId="1F496CFA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37AF605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Pneumatika 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F3CEC7E" w14:textId="19BA8D76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120/80-19-63M Dunlop MX3S</w:t>
            </w:r>
          </w:p>
        </w:tc>
      </w:tr>
      <w:tr w:rsidR="00BF6B5D" w:rsidRPr="00BF6B5D" w14:paraId="7621BCDF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EE66612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BRZDY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E6A3AB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6B5D" w:rsidRPr="00BF6B5D" w14:paraId="66409083" w14:textId="77777777" w:rsidTr="0096676F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757AA7B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Vpředu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933E0B6" w14:textId="264AA3A3" w:rsidR="0096676F" w:rsidRPr="00BF6B5D" w:rsidRDefault="0096676F" w:rsidP="0046189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260mm kotouč</w:t>
            </w:r>
          </w:p>
        </w:tc>
      </w:tr>
      <w:tr w:rsidR="00BF6B5D" w:rsidRPr="00BF6B5D" w14:paraId="05376033" w14:textId="77777777" w:rsidTr="0096676F">
        <w:trPr>
          <w:trHeight w:val="27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5F4EF18" w14:textId="77777777" w:rsidR="0096676F" w:rsidRPr="00BF6B5D" w:rsidRDefault="0096676F" w:rsidP="0096676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0854F13" w14:textId="0768CA13" w:rsidR="0096676F" w:rsidRPr="00BF6B5D" w:rsidRDefault="0096676F" w:rsidP="0046189F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240mm kotouč</w:t>
            </w:r>
            <w:r>
              <w:rPr>
                <w:rFonts w:ascii="MS Gothic" w:hAnsi="MS Gothic"/>
                <w:sz w:val="20"/>
                <w:szCs w:val="20"/>
              </w:rPr>
              <w:t xml:space="preserve">　</w:t>
            </w:r>
          </w:p>
        </w:tc>
      </w:tr>
    </w:tbl>
    <w:p w14:paraId="38724544" w14:textId="77777777" w:rsidR="0096676F" w:rsidRPr="00BF6B5D" w:rsidRDefault="0096676F" w:rsidP="0096676F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2D81926" w14:textId="77777777" w:rsidR="0096676F" w:rsidRPr="00BF6B5D" w:rsidRDefault="0096676F" w:rsidP="0096676F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Veškeré parametry jsou předběžné a mohou být bez předchozího upozornění změněny.</w:t>
      </w:r>
    </w:p>
    <w:p w14:paraId="3CA75480" w14:textId="0440989A" w:rsidR="00F34C6A" w:rsidRPr="006E6B55" w:rsidRDefault="00F34C6A" w:rsidP="0096676F">
      <w:pPr>
        <w:pStyle w:val="SPECS"/>
        <w:ind w:left="0" w:firstLine="0"/>
        <w:rPr>
          <w:rFonts w:cs="Arial"/>
          <w:color w:val="FF0000"/>
          <w:szCs w:val="22"/>
        </w:rPr>
      </w:pPr>
      <w:r>
        <w:rPr>
          <w:color w:val="FF0000"/>
          <w:szCs w:val="22"/>
        </w:rPr>
        <w:tab/>
      </w:r>
    </w:p>
    <w:p w14:paraId="7A618F68" w14:textId="77777777" w:rsidR="00F34C6A" w:rsidRPr="006E6B55" w:rsidRDefault="00F34C6A" w:rsidP="0096676F">
      <w:pPr>
        <w:pStyle w:val="SPECS"/>
        <w:ind w:left="0" w:firstLine="0"/>
        <w:rPr>
          <w:rFonts w:cs="Arial"/>
          <w:szCs w:val="22"/>
        </w:rPr>
      </w:pPr>
    </w:p>
    <w:p w14:paraId="0BC791FA" w14:textId="77777777" w:rsidR="00F34C6A" w:rsidRPr="006E6B55" w:rsidRDefault="00F34C6A" w:rsidP="0096676F">
      <w:pPr>
        <w:rPr>
          <w:rFonts w:ascii="Arial" w:hAnsi="Arial" w:cs="Arial"/>
          <w:sz w:val="22"/>
          <w:szCs w:val="22"/>
        </w:rPr>
      </w:pPr>
    </w:p>
    <w:p w14:paraId="0237EDC7" w14:textId="77777777" w:rsidR="00F34C6A" w:rsidRPr="006E6B55" w:rsidRDefault="00F34C6A" w:rsidP="0096676F">
      <w:pPr>
        <w:rPr>
          <w:rFonts w:ascii="Arial" w:hAnsi="Arial" w:cs="Arial"/>
          <w:sz w:val="22"/>
          <w:szCs w:val="22"/>
        </w:rPr>
      </w:pPr>
    </w:p>
    <w:p w14:paraId="36A9A97C" w14:textId="77777777" w:rsidR="000E4E5D" w:rsidRPr="006E6B55" w:rsidRDefault="000E4E5D" w:rsidP="0096676F">
      <w:pPr>
        <w:rPr>
          <w:rFonts w:ascii="Arial" w:hAnsi="Arial" w:cs="Arial"/>
          <w:sz w:val="22"/>
          <w:szCs w:val="22"/>
        </w:rPr>
      </w:pPr>
    </w:p>
    <w:sectPr w:rsidR="000E4E5D" w:rsidRPr="006E6B55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4C1C" w14:textId="77777777" w:rsidR="0058650E" w:rsidRDefault="0058650E" w:rsidP="007A67BB">
      <w:r>
        <w:separator/>
      </w:r>
    </w:p>
  </w:endnote>
  <w:endnote w:type="continuationSeparator" w:id="0">
    <w:p w14:paraId="4E0BA713" w14:textId="77777777" w:rsidR="0058650E" w:rsidRDefault="0058650E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4DEC" w14:textId="77777777" w:rsidR="0058650E" w:rsidRDefault="0058650E" w:rsidP="007A67BB">
      <w:r>
        <w:separator/>
      </w:r>
    </w:p>
  </w:footnote>
  <w:footnote w:type="continuationSeparator" w:id="0">
    <w:p w14:paraId="17A399E4" w14:textId="77777777" w:rsidR="0058650E" w:rsidRDefault="0058650E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29FC" w14:textId="6CF1A002" w:rsidR="0049765A" w:rsidRDefault="0049765A" w:rsidP="008A1F21">
    <w:pPr>
      <w:pStyle w:val="Zhlav"/>
      <w:ind w:right="4620"/>
      <w:jc w:val="right"/>
    </w:pPr>
    <w:r>
      <w:rPr>
        <w:rFonts w:ascii="Arial" w:hAnsi="Arial"/>
        <w:color w:val="808080"/>
        <w:sz w:val="22"/>
      </w:rPr>
      <w:t>Informace pro tisk. CRF450R, modelový rok 2019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 w:rsidRPr="008A1F21">
      <w:rPr>
        <w:rFonts w:ascii="Arial" w:hAnsi="Arial"/>
        <w:noProof/>
        <w:color w:val="808080"/>
        <w:sz w:val="22"/>
        <w:lang w:eastAsia="zh-CN"/>
      </w:rPr>
      <w:drawing>
        <wp:inline distT="0" distB="0" distL="0" distR="0" wp14:anchorId="5AAB354D" wp14:editId="7528C15B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                     </w:t>
    </w:r>
  </w:p>
  <w:p w14:paraId="5B85883B" w14:textId="77777777" w:rsidR="0049765A" w:rsidRDefault="0049765A">
    <w:pPr>
      <w:pStyle w:val="Zhlav"/>
    </w:pPr>
  </w:p>
  <w:p w14:paraId="2CC8178D" w14:textId="77777777" w:rsidR="0049765A" w:rsidRDefault="004976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3EF6"/>
    <w:multiLevelType w:val="hybridMultilevel"/>
    <w:tmpl w:val="6EB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53E0"/>
    <w:multiLevelType w:val="hybridMultilevel"/>
    <w:tmpl w:val="EA0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1B10"/>
    <w:multiLevelType w:val="hybridMultilevel"/>
    <w:tmpl w:val="E79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332E"/>
    <w:multiLevelType w:val="hybridMultilevel"/>
    <w:tmpl w:val="2E1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1"/>
    <w:rsid w:val="00013C6A"/>
    <w:rsid w:val="00014579"/>
    <w:rsid w:val="000150B4"/>
    <w:rsid w:val="00021DAD"/>
    <w:rsid w:val="00022A57"/>
    <w:rsid w:val="00024CFB"/>
    <w:rsid w:val="00030AF2"/>
    <w:rsid w:val="00031ED5"/>
    <w:rsid w:val="0003556C"/>
    <w:rsid w:val="00035C7E"/>
    <w:rsid w:val="0003739B"/>
    <w:rsid w:val="00045325"/>
    <w:rsid w:val="00064755"/>
    <w:rsid w:val="00064AD7"/>
    <w:rsid w:val="00064DEF"/>
    <w:rsid w:val="00072B60"/>
    <w:rsid w:val="00080DC6"/>
    <w:rsid w:val="000825E0"/>
    <w:rsid w:val="000866FD"/>
    <w:rsid w:val="00087ABC"/>
    <w:rsid w:val="00090E7D"/>
    <w:rsid w:val="00091201"/>
    <w:rsid w:val="000913D2"/>
    <w:rsid w:val="00093BF1"/>
    <w:rsid w:val="0009412B"/>
    <w:rsid w:val="000A2ED8"/>
    <w:rsid w:val="000A3706"/>
    <w:rsid w:val="000A6795"/>
    <w:rsid w:val="000A705D"/>
    <w:rsid w:val="000A74CB"/>
    <w:rsid w:val="000B1996"/>
    <w:rsid w:val="000B23D5"/>
    <w:rsid w:val="000B610C"/>
    <w:rsid w:val="000E3556"/>
    <w:rsid w:val="000E3664"/>
    <w:rsid w:val="000E4E5D"/>
    <w:rsid w:val="000F078D"/>
    <w:rsid w:val="0010335B"/>
    <w:rsid w:val="00114F7C"/>
    <w:rsid w:val="00116C60"/>
    <w:rsid w:val="00121899"/>
    <w:rsid w:val="00125776"/>
    <w:rsid w:val="00145164"/>
    <w:rsid w:val="001459B0"/>
    <w:rsid w:val="00154D72"/>
    <w:rsid w:val="00155A6A"/>
    <w:rsid w:val="001618A1"/>
    <w:rsid w:val="001766CE"/>
    <w:rsid w:val="00176E09"/>
    <w:rsid w:val="00177F98"/>
    <w:rsid w:val="00180BF7"/>
    <w:rsid w:val="00181DD5"/>
    <w:rsid w:val="0018726E"/>
    <w:rsid w:val="0019786B"/>
    <w:rsid w:val="001A2E86"/>
    <w:rsid w:val="001A54B2"/>
    <w:rsid w:val="001A5874"/>
    <w:rsid w:val="001A5FB5"/>
    <w:rsid w:val="001B5A20"/>
    <w:rsid w:val="001C3D50"/>
    <w:rsid w:val="001C768F"/>
    <w:rsid w:val="001E236B"/>
    <w:rsid w:val="001E2471"/>
    <w:rsid w:val="001E3FA0"/>
    <w:rsid w:val="00204878"/>
    <w:rsid w:val="00214AEB"/>
    <w:rsid w:val="0021611F"/>
    <w:rsid w:val="00217650"/>
    <w:rsid w:val="002209A7"/>
    <w:rsid w:val="00223B0E"/>
    <w:rsid w:val="00226E1D"/>
    <w:rsid w:val="0023015A"/>
    <w:rsid w:val="00234EC1"/>
    <w:rsid w:val="00235441"/>
    <w:rsid w:val="002432EF"/>
    <w:rsid w:val="002460AA"/>
    <w:rsid w:val="00254759"/>
    <w:rsid w:val="002551DC"/>
    <w:rsid w:val="00256EEA"/>
    <w:rsid w:val="002663E0"/>
    <w:rsid w:val="002669E7"/>
    <w:rsid w:val="0027572D"/>
    <w:rsid w:val="00291B68"/>
    <w:rsid w:val="00294074"/>
    <w:rsid w:val="002979F7"/>
    <w:rsid w:val="002A0CBC"/>
    <w:rsid w:val="002A44C7"/>
    <w:rsid w:val="002A599E"/>
    <w:rsid w:val="002C0C30"/>
    <w:rsid w:val="002C697C"/>
    <w:rsid w:val="002D1AF7"/>
    <w:rsid w:val="002D4049"/>
    <w:rsid w:val="002E04CE"/>
    <w:rsid w:val="002E6001"/>
    <w:rsid w:val="002F016B"/>
    <w:rsid w:val="00302000"/>
    <w:rsid w:val="00305D65"/>
    <w:rsid w:val="00307D67"/>
    <w:rsid w:val="0031357F"/>
    <w:rsid w:val="003152B7"/>
    <w:rsid w:val="00321BBF"/>
    <w:rsid w:val="0032580B"/>
    <w:rsid w:val="00330805"/>
    <w:rsid w:val="00334B5E"/>
    <w:rsid w:val="00341A11"/>
    <w:rsid w:val="003555CF"/>
    <w:rsid w:val="00361224"/>
    <w:rsid w:val="00371291"/>
    <w:rsid w:val="00371950"/>
    <w:rsid w:val="003772EE"/>
    <w:rsid w:val="003805A7"/>
    <w:rsid w:val="003809ED"/>
    <w:rsid w:val="00385DEF"/>
    <w:rsid w:val="0038792F"/>
    <w:rsid w:val="00392BCF"/>
    <w:rsid w:val="00393D52"/>
    <w:rsid w:val="003969F0"/>
    <w:rsid w:val="003B03A0"/>
    <w:rsid w:val="003B0A5E"/>
    <w:rsid w:val="003B2E75"/>
    <w:rsid w:val="003C2217"/>
    <w:rsid w:val="003C28D5"/>
    <w:rsid w:val="003C31C3"/>
    <w:rsid w:val="003C50D2"/>
    <w:rsid w:val="003D274B"/>
    <w:rsid w:val="003D4CD5"/>
    <w:rsid w:val="003F7C07"/>
    <w:rsid w:val="00412DBA"/>
    <w:rsid w:val="004134F8"/>
    <w:rsid w:val="00417A23"/>
    <w:rsid w:val="00422D40"/>
    <w:rsid w:val="00423263"/>
    <w:rsid w:val="00425F3F"/>
    <w:rsid w:val="004317DE"/>
    <w:rsid w:val="004352E2"/>
    <w:rsid w:val="00437791"/>
    <w:rsid w:val="00442BED"/>
    <w:rsid w:val="0044385E"/>
    <w:rsid w:val="004523F2"/>
    <w:rsid w:val="0045700A"/>
    <w:rsid w:val="004607DC"/>
    <w:rsid w:val="004615FC"/>
    <w:rsid w:val="0046189F"/>
    <w:rsid w:val="0046565C"/>
    <w:rsid w:val="00467987"/>
    <w:rsid w:val="00472C53"/>
    <w:rsid w:val="0048376B"/>
    <w:rsid w:val="00486C77"/>
    <w:rsid w:val="0049765A"/>
    <w:rsid w:val="004A1605"/>
    <w:rsid w:val="004A3425"/>
    <w:rsid w:val="004A4EA4"/>
    <w:rsid w:val="004B35D2"/>
    <w:rsid w:val="004B439E"/>
    <w:rsid w:val="004B505C"/>
    <w:rsid w:val="004B54DE"/>
    <w:rsid w:val="004C15B8"/>
    <w:rsid w:val="004D6A9D"/>
    <w:rsid w:val="004E30EF"/>
    <w:rsid w:val="004E35BF"/>
    <w:rsid w:val="004E42C2"/>
    <w:rsid w:val="004E7F27"/>
    <w:rsid w:val="00500F21"/>
    <w:rsid w:val="00507CE7"/>
    <w:rsid w:val="0051026A"/>
    <w:rsid w:val="0051196C"/>
    <w:rsid w:val="0051418E"/>
    <w:rsid w:val="00521752"/>
    <w:rsid w:val="00525F1C"/>
    <w:rsid w:val="00534253"/>
    <w:rsid w:val="00534E1E"/>
    <w:rsid w:val="005375AA"/>
    <w:rsid w:val="00537D3C"/>
    <w:rsid w:val="005439E0"/>
    <w:rsid w:val="00544B53"/>
    <w:rsid w:val="005467D5"/>
    <w:rsid w:val="00550F8C"/>
    <w:rsid w:val="00552F92"/>
    <w:rsid w:val="0055764A"/>
    <w:rsid w:val="00564B1C"/>
    <w:rsid w:val="0057214A"/>
    <w:rsid w:val="00574077"/>
    <w:rsid w:val="005804FB"/>
    <w:rsid w:val="00580E08"/>
    <w:rsid w:val="005816F1"/>
    <w:rsid w:val="00584450"/>
    <w:rsid w:val="0058650E"/>
    <w:rsid w:val="00586836"/>
    <w:rsid w:val="00595BC5"/>
    <w:rsid w:val="00596C9C"/>
    <w:rsid w:val="005C2BF5"/>
    <w:rsid w:val="005D39CE"/>
    <w:rsid w:val="005D71CC"/>
    <w:rsid w:val="005E26FD"/>
    <w:rsid w:val="005F435C"/>
    <w:rsid w:val="00623E16"/>
    <w:rsid w:val="006244F9"/>
    <w:rsid w:val="00625782"/>
    <w:rsid w:val="0063555C"/>
    <w:rsid w:val="00635CB6"/>
    <w:rsid w:val="006365F6"/>
    <w:rsid w:val="0064124A"/>
    <w:rsid w:val="006412CA"/>
    <w:rsid w:val="006417D9"/>
    <w:rsid w:val="006477E8"/>
    <w:rsid w:val="00664A09"/>
    <w:rsid w:val="00664DC1"/>
    <w:rsid w:val="00665285"/>
    <w:rsid w:val="00672C7D"/>
    <w:rsid w:val="00673FBC"/>
    <w:rsid w:val="006773D6"/>
    <w:rsid w:val="00684D7C"/>
    <w:rsid w:val="006A1203"/>
    <w:rsid w:val="006B5B10"/>
    <w:rsid w:val="006B7C20"/>
    <w:rsid w:val="006C22D0"/>
    <w:rsid w:val="006C792D"/>
    <w:rsid w:val="006D02F4"/>
    <w:rsid w:val="006D1494"/>
    <w:rsid w:val="006D603C"/>
    <w:rsid w:val="006E6B55"/>
    <w:rsid w:val="006F7EFC"/>
    <w:rsid w:val="00702FF0"/>
    <w:rsid w:val="00704A91"/>
    <w:rsid w:val="00712046"/>
    <w:rsid w:val="007178D5"/>
    <w:rsid w:val="00723923"/>
    <w:rsid w:val="0072727F"/>
    <w:rsid w:val="00741E99"/>
    <w:rsid w:val="00742645"/>
    <w:rsid w:val="00764BB1"/>
    <w:rsid w:val="00774D6A"/>
    <w:rsid w:val="0078215C"/>
    <w:rsid w:val="00784EF9"/>
    <w:rsid w:val="007A24D4"/>
    <w:rsid w:val="007A5A47"/>
    <w:rsid w:val="007A67BB"/>
    <w:rsid w:val="007A7401"/>
    <w:rsid w:val="007B17C6"/>
    <w:rsid w:val="007B58BF"/>
    <w:rsid w:val="007C5F02"/>
    <w:rsid w:val="007D0807"/>
    <w:rsid w:val="007E3201"/>
    <w:rsid w:val="007E369A"/>
    <w:rsid w:val="007F1B4B"/>
    <w:rsid w:val="007F4052"/>
    <w:rsid w:val="007F6E08"/>
    <w:rsid w:val="008064E7"/>
    <w:rsid w:val="00814456"/>
    <w:rsid w:val="00817BDF"/>
    <w:rsid w:val="00823874"/>
    <w:rsid w:val="00823F7C"/>
    <w:rsid w:val="0082448C"/>
    <w:rsid w:val="00825CB5"/>
    <w:rsid w:val="008722AA"/>
    <w:rsid w:val="00872A37"/>
    <w:rsid w:val="00872AE8"/>
    <w:rsid w:val="00882854"/>
    <w:rsid w:val="008834D0"/>
    <w:rsid w:val="00884F23"/>
    <w:rsid w:val="00887962"/>
    <w:rsid w:val="00893002"/>
    <w:rsid w:val="008930C2"/>
    <w:rsid w:val="008A1F21"/>
    <w:rsid w:val="008A29AD"/>
    <w:rsid w:val="008A76F8"/>
    <w:rsid w:val="008C12C5"/>
    <w:rsid w:val="008C15EB"/>
    <w:rsid w:val="008C3FA0"/>
    <w:rsid w:val="008C40B8"/>
    <w:rsid w:val="008D1881"/>
    <w:rsid w:val="008D5F19"/>
    <w:rsid w:val="008E27FB"/>
    <w:rsid w:val="008E78D9"/>
    <w:rsid w:val="008F28E2"/>
    <w:rsid w:val="008F5AC3"/>
    <w:rsid w:val="008F5B03"/>
    <w:rsid w:val="00913FCA"/>
    <w:rsid w:val="0092044B"/>
    <w:rsid w:val="00930C1B"/>
    <w:rsid w:val="009448BA"/>
    <w:rsid w:val="00946707"/>
    <w:rsid w:val="009475D6"/>
    <w:rsid w:val="0096676F"/>
    <w:rsid w:val="009707B6"/>
    <w:rsid w:val="009742DD"/>
    <w:rsid w:val="00975E65"/>
    <w:rsid w:val="009761D0"/>
    <w:rsid w:val="009761D6"/>
    <w:rsid w:val="00983497"/>
    <w:rsid w:val="00986CB1"/>
    <w:rsid w:val="00995E1F"/>
    <w:rsid w:val="009A0124"/>
    <w:rsid w:val="009A1FD2"/>
    <w:rsid w:val="009C3719"/>
    <w:rsid w:val="009C38AB"/>
    <w:rsid w:val="009C5B5D"/>
    <w:rsid w:val="009C6934"/>
    <w:rsid w:val="009D779D"/>
    <w:rsid w:val="009E268A"/>
    <w:rsid w:val="009E5D7C"/>
    <w:rsid w:val="009E7B13"/>
    <w:rsid w:val="009F1077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20882"/>
    <w:rsid w:val="00A215A0"/>
    <w:rsid w:val="00A254F3"/>
    <w:rsid w:val="00A26664"/>
    <w:rsid w:val="00A37900"/>
    <w:rsid w:val="00A407AE"/>
    <w:rsid w:val="00A4205D"/>
    <w:rsid w:val="00A62FCA"/>
    <w:rsid w:val="00A66126"/>
    <w:rsid w:val="00A819F9"/>
    <w:rsid w:val="00A84F4F"/>
    <w:rsid w:val="00A92902"/>
    <w:rsid w:val="00A930C5"/>
    <w:rsid w:val="00A97F52"/>
    <w:rsid w:val="00AA2776"/>
    <w:rsid w:val="00AA4CCC"/>
    <w:rsid w:val="00AB23FA"/>
    <w:rsid w:val="00AB3630"/>
    <w:rsid w:val="00AC45E2"/>
    <w:rsid w:val="00AD0F6B"/>
    <w:rsid w:val="00AD3A94"/>
    <w:rsid w:val="00AD4DA0"/>
    <w:rsid w:val="00AD54F8"/>
    <w:rsid w:val="00AD64AA"/>
    <w:rsid w:val="00AE001E"/>
    <w:rsid w:val="00AE107E"/>
    <w:rsid w:val="00AE334B"/>
    <w:rsid w:val="00AE423E"/>
    <w:rsid w:val="00AE6E9C"/>
    <w:rsid w:val="00AF73A2"/>
    <w:rsid w:val="00B05A54"/>
    <w:rsid w:val="00B06754"/>
    <w:rsid w:val="00B10CDF"/>
    <w:rsid w:val="00B15D3C"/>
    <w:rsid w:val="00B228FB"/>
    <w:rsid w:val="00B31EF3"/>
    <w:rsid w:val="00B43328"/>
    <w:rsid w:val="00B4541C"/>
    <w:rsid w:val="00B54BC1"/>
    <w:rsid w:val="00B55133"/>
    <w:rsid w:val="00B56BF6"/>
    <w:rsid w:val="00B6454D"/>
    <w:rsid w:val="00B65E0C"/>
    <w:rsid w:val="00B80B32"/>
    <w:rsid w:val="00B8651E"/>
    <w:rsid w:val="00B91A78"/>
    <w:rsid w:val="00B94FAC"/>
    <w:rsid w:val="00B97BAE"/>
    <w:rsid w:val="00BA499B"/>
    <w:rsid w:val="00BA50D6"/>
    <w:rsid w:val="00BB143B"/>
    <w:rsid w:val="00BB3AF9"/>
    <w:rsid w:val="00BB4D16"/>
    <w:rsid w:val="00BB6759"/>
    <w:rsid w:val="00BB74D7"/>
    <w:rsid w:val="00BD17F0"/>
    <w:rsid w:val="00BD5421"/>
    <w:rsid w:val="00BF1441"/>
    <w:rsid w:val="00BF5537"/>
    <w:rsid w:val="00BF6B5D"/>
    <w:rsid w:val="00C007AD"/>
    <w:rsid w:val="00C04D7B"/>
    <w:rsid w:val="00C04D80"/>
    <w:rsid w:val="00C1300C"/>
    <w:rsid w:val="00C16B3B"/>
    <w:rsid w:val="00C21162"/>
    <w:rsid w:val="00C23C97"/>
    <w:rsid w:val="00C31BF5"/>
    <w:rsid w:val="00C459D0"/>
    <w:rsid w:val="00C60E2D"/>
    <w:rsid w:val="00C7275C"/>
    <w:rsid w:val="00C73071"/>
    <w:rsid w:val="00C84D8C"/>
    <w:rsid w:val="00C87910"/>
    <w:rsid w:val="00C963DC"/>
    <w:rsid w:val="00CA14BF"/>
    <w:rsid w:val="00CF5EBF"/>
    <w:rsid w:val="00CF6FF4"/>
    <w:rsid w:val="00D00532"/>
    <w:rsid w:val="00D04923"/>
    <w:rsid w:val="00D0698D"/>
    <w:rsid w:val="00D070EF"/>
    <w:rsid w:val="00D100E5"/>
    <w:rsid w:val="00D1056A"/>
    <w:rsid w:val="00D12573"/>
    <w:rsid w:val="00D14E2C"/>
    <w:rsid w:val="00D15134"/>
    <w:rsid w:val="00D22DB6"/>
    <w:rsid w:val="00D25330"/>
    <w:rsid w:val="00D31CC0"/>
    <w:rsid w:val="00D33B5A"/>
    <w:rsid w:val="00D344E4"/>
    <w:rsid w:val="00D34997"/>
    <w:rsid w:val="00D37984"/>
    <w:rsid w:val="00D42772"/>
    <w:rsid w:val="00D43C13"/>
    <w:rsid w:val="00D44A1C"/>
    <w:rsid w:val="00D45E8E"/>
    <w:rsid w:val="00D61F09"/>
    <w:rsid w:val="00D70CDA"/>
    <w:rsid w:val="00D75053"/>
    <w:rsid w:val="00D75347"/>
    <w:rsid w:val="00D75BD3"/>
    <w:rsid w:val="00D809C6"/>
    <w:rsid w:val="00D84533"/>
    <w:rsid w:val="00D9246F"/>
    <w:rsid w:val="00D97C98"/>
    <w:rsid w:val="00DA57C4"/>
    <w:rsid w:val="00DB0E23"/>
    <w:rsid w:val="00DB3B6A"/>
    <w:rsid w:val="00DB456E"/>
    <w:rsid w:val="00DC42A1"/>
    <w:rsid w:val="00DD2142"/>
    <w:rsid w:val="00DD2D6C"/>
    <w:rsid w:val="00DD4433"/>
    <w:rsid w:val="00DE1198"/>
    <w:rsid w:val="00DE40C8"/>
    <w:rsid w:val="00DE5251"/>
    <w:rsid w:val="00DF18BE"/>
    <w:rsid w:val="00E01D1A"/>
    <w:rsid w:val="00E028AB"/>
    <w:rsid w:val="00E05462"/>
    <w:rsid w:val="00E12154"/>
    <w:rsid w:val="00E157F4"/>
    <w:rsid w:val="00E16824"/>
    <w:rsid w:val="00E20B7B"/>
    <w:rsid w:val="00E22E41"/>
    <w:rsid w:val="00E2346E"/>
    <w:rsid w:val="00E415A3"/>
    <w:rsid w:val="00E45C0F"/>
    <w:rsid w:val="00E5008F"/>
    <w:rsid w:val="00E605B9"/>
    <w:rsid w:val="00E737E5"/>
    <w:rsid w:val="00E73AD4"/>
    <w:rsid w:val="00E74E3A"/>
    <w:rsid w:val="00E7678B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B3F4B"/>
    <w:rsid w:val="00EB467B"/>
    <w:rsid w:val="00EC14F5"/>
    <w:rsid w:val="00EC3458"/>
    <w:rsid w:val="00EC70E9"/>
    <w:rsid w:val="00ED2E96"/>
    <w:rsid w:val="00ED2FB6"/>
    <w:rsid w:val="00ED7CCA"/>
    <w:rsid w:val="00EE1520"/>
    <w:rsid w:val="00EE65E5"/>
    <w:rsid w:val="00EF1D8F"/>
    <w:rsid w:val="00EF5088"/>
    <w:rsid w:val="00EF6C70"/>
    <w:rsid w:val="00F0726D"/>
    <w:rsid w:val="00F07E63"/>
    <w:rsid w:val="00F10135"/>
    <w:rsid w:val="00F122A9"/>
    <w:rsid w:val="00F128E0"/>
    <w:rsid w:val="00F21916"/>
    <w:rsid w:val="00F220A9"/>
    <w:rsid w:val="00F2642C"/>
    <w:rsid w:val="00F34C6A"/>
    <w:rsid w:val="00F366D2"/>
    <w:rsid w:val="00F47FC5"/>
    <w:rsid w:val="00F500E1"/>
    <w:rsid w:val="00F577FD"/>
    <w:rsid w:val="00F66FB8"/>
    <w:rsid w:val="00F67940"/>
    <w:rsid w:val="00F80CB4"/>
    <w:rsid w:val="00F82515"/>
    <w:rsid w:val="00FB333B"/>
    <w:rsid w:val="00FB4DC1"/>
    <w:rsid w:val="00FC063D"/>
    <w:rsid w:val="00FC0883"/>
    <w:rsid w:val="00FD1BD3"/>
    <w:rsid w:val="00FD68A6"/>
    <w:rsid w:val="00FD7028"/>
    <w:rsid w:val="00FE5C34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A671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F34C6A"/>
    <w:rPr>
      <w:rFonts w:ascii="Courier" w:eastAsia="MS Mincho" w:hAnsi="Courier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F34C6A"/>
    <w:rPr>
      <w:rFonts w:ascii="Courier" w:eastAsia="MS Mincho" w:hAnsi="Courier" w:cs="Times New Roman"/>
    </w:rPr>
  </w:style>
  <w:style w:type="paragraph" w:styleId="Zhlav">
    <w:name w:val="header"/>
    <w:basedOn w:val="Normln"/>
    <w:link w:val="Zhlav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7BB"/>
  </w:style>
  <w:style w:type="paragraph" w:styleId="Zpat">
    <w:name w:val="footer"/>
    <w:basedOn w:val="Normln"/>
    <w:link w:val="Zpat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67BB"/>
  </w:style>
  <w:style w:type="paragraph" w:styleId="Textbubliny">
    <w:name w:val="Balloon Text"/>
    <w:basedOn w:val="Normln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5A54"/>
  </w:style>
  <w:style w:type="character" w:styleId="Zdraznn">
    <w:name w:val="Emphasis"/>
    <w:basedOn w:val="Standardnpsmoodstavce"/>
    <w:uiPriority w:val="20"/>
    <w:qFormat/>
    <w:rsid w:val="00F21916"/>
    <w:rPr>
      <w:i/>
      <w:iCs/>
    </w:rPr>
  </w:style>
  <w:style w:type="paragraph" w:customStyle="1" w:styleId="xmsonormal">
    <w:name w:val="x_msonormal"/>
    <w:basedOn w:val="Normln"/>
    <w:rsid w:val="00534E1E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966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iln">
    <w:name w:val="Strong"/>
    <w:basedOn w:val="Standardnpsmoodstavce"/>
    <w:uiPriority w:val="22"/>
    <w:qFormat/>
    <w:rsid w:val="0096676F"/>
    <w:rPr>
      <w:b/>
      <w:bCs/>
    </w:rPr>
  </w:style>
  <w:style w:type="paragraph" w:customStyle="1" w:styleId="spec-titles">
    <w:name w:val="spec-titles"/>
    <w:basedOn w:val="Normln"/>
    <w:rsid w:val="00966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pecs0">
    <w:name w:val="specs"/>
    <w:basedOn w:val="Normln"/>
    <w:rsid w:val="00966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pec-tag">
    <w:name w:val="spec-tag"/>
    <w:basedOn w:val="Normln"/>
    <w:rsid w:val="00966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1849</Words>
  <Characters>10155</Characters>
  <Application>Microsoft Office Word</Application>
  <DocSecurity>0</DocSecurity>
  <Lines>292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frogzworx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Autor</cp:lastModifiedBy>
  <cp:revision>4</cp:revision>
  <cp:lastPrinted>2012-05-11T09:54:00Z</cp:lastPrinted>
  <dcterms:created xsi:type="dcterms:W3CDTF">2018-05-22T12:26:00Z</dcterms:created>
  <dcterms:modified xsi:type="dcterms:W3CDTF">2018-05-23T07:03:00Z</dcterms:modified>
</cp:coreProperties>
</file>