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B30A" w14:textId="0C41B270" w:rsidR="009345B4" w:rsidRPr="005B46E7" w:rsidRDefault="009345B4" w:rsidP="009345B4">
      <w:pPr>
        <w:jc w:val="center"/>
        <w:rPr>
          <w:rFonts w:ascii="Arial" w:hAnsi="Arial" w:cs="Arial"/>
          <w:b/>
          <w:color w:val="000000" w:themeColor="text1"/>
          <w:sz w:val="32"/>
          <w:szCs w:val="32"/>
        </w:rPr>
      </w:pPr>
      <w:r>
        <w:rPr>
          <w:rFonts w:ascii="Arial" w:hAnsi="Arial"/>
          <w:b/>
          <w:color w:val="000000" w:themeColor="text1"/>
          <w:sz w:val="32"/>
        </w:rPr>
        <w:t>HONDA MSX125 GROM, MODELOVÝ ROK 2021</w:t>
      </w:r>
    </w:p>
    <w:p w14:paraId="28888124" w14:textId="77777777" w:rsidR="009345B4" w:rsidRPr="005B46E7" w:rsidRDefault="009345B4" w:rsidP="009345B4">
      <w:pPr>
        <w:ind w:left="1440" w:firstLine="720"/>
        <w:rPr>
          <w:rFonts w:ascii="Arial" w:hAnsi="Arial" w:cs="Arial"/>
          <w:b/>
          <w:color w:val="000000" w:themeColor="text1"/>
          <w:sz w:val="22"/>
          <w:szCs w:val="22"/>
        </w:rPr>
      </w:pPr>
    </w:p>
    <w:p w14:paraId="17CF1B3F" w14:textId="61C7A411" w:rsidR="009345B4" w:rsidRPr="005B46E7" w:rsidRDefault="009345B4" w:rsidP="009345B4">
      <w:pPr>
        <w:outlineLvl w:val="0"/>
        <w:rPr>
          <w:rFonts w:ascii="Arial" w:hAnsi="Arial" w:cs="Arial"/>
          <w:color w:val="000000" w:themeColor="text1"/>
          <w:sz w:val="22"/>
          <w:szCs w:val="22"/>
        </w:rPr>
      </w:pPr>
      <w:r>
        <w:rPr>
          <w:rFonts w:ascii="Arial" w:hAnsi="Arial"/>
          <w:color w:val="000000" w:themeColor="text1"/>
          <w:sz w:val="22"/>
          <w:u w:val="single"/>
        </w:rPr>
        <w:t>Datum vydání</w:t>
      </w:r>
      <w:r>
        <w:rPr>
          <w:rFonts w:ascii="Arial" w:hAnsi="Arial"/>
          <w:color w:val="000000" w:themeColor="text1"/>
          <w:sz w:val="22"/>
        </w:rPr>
        <w:t xml:space="preserve">: </w:t>
      </w:r>
      <w:r w:rsidR="00D53E0B">
        <w:rPr>
          <w:rFonts w:ascii="Arial" w:hAnsi="Arial"/>
          <w:color w:val="000000" w:themeColor="text1"/>
          <w:sz w:val="22"/>
        </w:rPr>
        <w:t>21</w:t>
      </w:r>
      <w:r>
        <w:rPr>
          <w:rFonts w:ascii="Arial" w:hAnsi="Arial"/>
          <w:color w:val="000000" w:themeColor="text1"/>
          <w:sz w:val="22"/>
        </w:rPr>
        <w:t>. října 2020</w:t>
      </w:r>
    </w:p>
    <w:p w14:paraId="7F54F934" w14:textId="77777777" w:rsidR="009345B4" w:rsidRPr="005B46E7" w:rsidRDefault="009345B4" w:rsidP="009345B4">
      <w:pPr>
        <w:outlineLvl w:val="0"/>
        <w:rPr>
          <w:rFonts w:ascii="Arial" w:hAnsi="Arial" w:cs="Arial"/>
          <w:color w:val="000000" w:themeColor="text1"/>
          <w:sz w:val="22"/>
          <w:szCs w:val="22"/>
        </w:rPr>
      </w:pPr>
    </w:p>
    <w:p w14:paraId="79E93E5E" w14:textId="0D3D44B9" w:rsidR="009345B4" w:rsidRPr="00B519F9" w:rsidRDefault="009345B4" w:rsidP="009345B4">
      <w:pPr>
        <w:rPr>
          <w:rFonts w:ascii="Arial" w:hAnsi="Arial" w:cs="Arial"/>
          <w:i/>
          <w:color w:val="000000" w:themeColor="text1"/>
          <w:sz w:val="20"/>
          <w:szCs w:val="20"/>
        </w:rPr>
      </w:pPr>
      <w:r>
        <w:rPr>
          <w:rFonts w:ascii="Arial" w:hAnsi="Arial"/>
          <w:color w:val="000000" w:themeColor="text1"/>
          <w:sz w:val="22"/>
          <w:u w:val="single"/>
        </w:rPr>
        <w:t>Základní informace o modelu</w:t>
      </w:r>
      <w:r>
        <w:rPr>
          <w:rFonts w:ascii="Arial" w:hAnsi="Arial"/>
          <w:color w:val="000000" w:themeColor="text1"/>
          <w:sz w:val="22"/>
        </w:rPr>
        <w:t xml:space="preserve">: </w:t>
      </w:r>
      <w:r>
        <w:rPr>
          <w:rFonts w:ascii="Arial" w:hAnsi="Arial"/>
          <w:i/>
          <w:color w:val="000000" w:themeColor="text1"/>
          <w:sz w:val="22"/>
        </w:rPr>
        <w:t>Zábavný miniaturní motocykl značky Honda získal nový název a nový design v atraktivním retro stylu se snadno demontovatelnou kapotáží a s novým, vzduchem chlazeným motorem splňujícím emisní normu EURO5, který je spojen s pětistupňovou převodovkou. Inovovaný LCD přístrojový panel obsahuje otáčkoměr a ukazatel zařazeného rychlostního stupně.</w:t>
      </w:r>
    </w:p>
    <w:p w14:paraId="040A8D5E" w14:textId="77777777" w:rsidR="009345B4" w:rsidRPr="005B46E7" w:rsidRDefault="009345B4" w:rsidP="009345B4">
      <w:pPr>
        <w:rPr>
          <w:rFonts w:ascii="Arial" w:hAnsi="Arial" w:cs="Arial"/>
          <w:i/>
          <w:color w:val="000000" w:themeColor="text1"/>
          <w:sz w:val="22"/>
          <w:szCs w:val="22"/>
          <w:lang w:eastAsia="ja-JP"/>
        </w:rPr>
      </w:pPr>
    </w:p>
    <w:p w14:paraId="23DE144F" w14:textId="77777777" w:rsidR="009345B4" w:rsidRPr="005B46E7" w:rsidRDefault="009345B4" w:rsidP="009345B4">
      <w:pPr>
        <w:rPr>
          <w:rFonts w:ascii="Arial" w:hAnsi="Arial" w:cs="Arial"/>
          <w:color w:val="000000" w:themeColor="text1"/>
          <w:sz w:val="22"/>
          <w:szCs w:val="22"/>
        </w:rPr>
      </w:pPr>
      <w:r>
        <w:rPr>
          <w:rFonts w:ascii="Arial" w:hAnsi="Arial"/>
          <w:color w:val="000000" w:themeColor="text1"/>
          <w:sz w:val="22"/>
        </w:rPr>
        <w:t xml:space="preserve">Obsah: </w:t>
      </w:r>
    </w:p>
    <w:p w14:paraId="19BDE747" w14:textId="77777777" w:rsidR="009345B4" w:rsidRPr="005B46E7" w:rsidRDefault="009345B4" w:rsidP="009345B4">
      <w:pPr>
        <w:rPr>
          <w:rFonts w:ascii="Arial" w:hAnsi="Arial" w:cs="Arial"/>
          <w:color w:val="000000" w:themeColor="text1"/>
          <w:sz w:val="22"/>
          <w:szCs w:val="22"/>
        </w:rPr>
      </w:pPr>
      <w:r>
        <w:rPr>
          <w:rFonts w:ascii="Arial" w:hAnsi="Arial"/>
          <w:color w:val="000000" w:themeColor="text1"/>
          <w:sz w:val="22"/>
        </w:rPr>
        <w:t xml:space="preserve">1 Úvod </w:t>
      </w:r>
    </w:p>
    <w:p w14:paraId="255E5AB3" w14:textId="77777777" w:rsidR="009345B4" w:rsidRPr="005B46E7" w:rsidRDefault="009345B4" w:rsidP="009345B4">
      <w:pPr>
        <w:rPr>
          <w:rFonts w:ascii="Arial" w:hAnsi="Arial" w:cs="Arial"/>
          <w:color w:val="000000" w:themeColor="text1"/>
          <w:sz w:val="22"/>
          <w:szCs w:val="22"/>
        </w:rPr>
      </w:pPr>
      <w:r>
        <w:rPr>
          <w:rFonts w:ascii="Arial" w:hAnsi="Arial"/>
          <w:color w:val="000000" w:themeColor="text1"/>
          <w:sz w:val="22"/>
        </w:rPr>
        <w:t>2 Informace o modelu</w:t>
      </w:r>
    </w:p>
    <w:p w14:paraId="2FCA3894" w14:textId="77777777" w:rsidR="009345B4" w:rsidRPr="005B46E7" w:rsidRDefault="009345B4" w:rsidP="009345B4">
      <w:pPr>
        <w:rPr>
          <w:rFonts w:ascii="Arial" w:hAnsi="Arial" w:cs="Arial"/>
          <w:color w:val="000000" w:themeColor="text1"/>
          <w:sz w:val="22"/>
          <w:szCs w:val="22"/>
        </w:rPr>
      </w:pPr>
      <w:r>
        <w:rPr>
          <w:rFonts w:ascii="Arial" w:hAnsi="Arial"/>
          <w:color w:val="000000" w:themeColor="text1"/>
          <w:sz w:val="22"/>
        </w:rPr>
        <w:t>3 Hlavní vlastnosti</w:t>
      </w:r>
    </w:p>
    <w:p w14:paraId="7BE95E67" w14:textId="77777777" w:rsidR="009345B4" w:rsidRPr="005B46E7" w:rsidRDefault="009345B4" w:rsidP="009345B4">
      <w:pPr>
        <w:rPr>
          <w:rFonts w:ascii="Arial" w:hAnsi="Arial" w:cs="Arial"/>
          <w:color w:val="000000" w:themeColor="text1"/>
          <w:sz w:val="22"/>
          <w:szCs w:val="22"/>
        </w:rPr>
      </w:pPr>
      <w:r>
        <w:rPr>
          <w:rFonts w:ascii="Arial" w:hAnsi="Arial"/>
          <w:color w:val="000000" w:themeColor="text1"/>
          <w:sz w:val="22"/>
        </w:rPr>
        <w:t>4 Technické parametry</w:t>
      </w:r>
    </w:p>
    <w:p w14:paraId="42D7910D" w14:textId="77777777" w:rsidR="009345B4" w:rsidRPr="005B46E7" w:rsidRDefault="009345B4" w:rsidP="009345B4">
      <w:pPr>
        <w:rPr>
          <w:rFonts w:ascii="Arial" w:hAnsi="Arial" w:cs="Arial"/>
          <w:color w:val="000000" w:themeColor="text1"/>
          <w:sz w:val="22"/>
          <w:szCs w:val="22"/>
          <w:lang w:eastAsia="ja-JP"/>
        </w:rPr>
      </w:pPr>
    </w:p>
    <w:p w14:paraId="62E46E78" w14:textId="77777777" w:rsidR="009345B4" w:rsidRPr="005B46E7" w:rsidRDefault="009345B4" w:rsidP="009345B4">
      <w:pPr>
        <w:ind w:left="1440" w:firstLine="720"/>
        <w:rPr>
          <w:rFonts w:ascii="Arial" w:hAnsi="Arial" w:cs="Arial"/>
          <w:b/>
          <w:color w:val="000000" w:themeColor="text1"/>
          <w:sz w:val="22"/>
          <w:szCs w:val="22"/>
        </w:rPr>
      </w:pPr>
    </w:p>
    <w:p w14:paraId="706EEE1F" w14:textId="77777777" w:rsidR="009345B4" w:rsidRPr="005B46E7" w:rsidRDefault="009345B4" w:rsidP="009345B4">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AB2171E" w14:textId="77777777" w:rsidR="009345B4" w:rsidRPr="005B46E7" w:rsidRDefault="009345B4" w:rsidP="009345B4">
      <w:pPr>
        <w:rPr>
          <w:rFonts w:ascii="Arial" w:hAnsi="Arial" w:cs="Arial"/>
          <w:color w:val="000000" w:themeColor="text1"/>
          <w:sz w:val="22"/>
          <w:szCs w:val="22"/>
        </w:rPr>
      </w:pPr>
    </w:p>
    <w:p w14:paraId="6882CAC0" w14:textId="3E8B3C9A" w:rsidR="0055446E" w:rsidRPr="00653CE0" w:rsidRDefault="0055446E" w:rsidP="0055446E">
      <w:pPr>
        <w:rPr>
          <w:rFonts w:ascii="Arial" w:hAnsi="Arial" w:cs="Arial"/>
          <w:sz w:val="22"/>
          <w:szCs w:val="22"/>
        </w:rPr>
      </w:pPr>
      <w:r>
        <w:rPr>
          <w:rFonts w:ascii="Arial" w:hAnsi="Arial"/>
          <w:sz w:val="22"/>
        </w:rPr>
        <w:t xml:space="preserve">Snadno použitelný, zábavný a </w:t>
      </w:r>
      <w:r w:rsidR="00074317">
        <w:rPr>
          <w:rFonts w:ascii="Arial" w:hAnsi="Arial"/>
          <w:sz w:val="22"/>
        </w:rPr>
        <w:t>funkční – tak</w:t>
      </w:r>
      <w:r>
        <w:rPr>
          <w:rFonts w:ascii="Arial" w:hAnsi="Arial"/>
          <w:sz w:val="22"/>
        </w:rPr>
        <w:t xml:space="preserve"> značka Honda definovala motocykl pro volný čas již v roce 1963, kdy na trh uvedla ikonický stroj Monkey s malými koly, po němž následovaly pro další generace modely Dax, Ape a Monkey, který byl v roce 2018 opět uveden na trh. </w:t>
      </w:r>
    </w:p>
    <w:p w14:paraId="7CA91DFC" w14:textId="77777777" w:rsidR="0055446E" w:rsidRPr="00653CE0" w:rsidRDefault="0055446E" w:rsidP="0055446E">
      <w:pPr>
        <w:rPr>
          <w:rFonts w:ascii="Arial" w:hAnsi="Arial" w:cs="Arial"/>
          <w:sz w:val="22"/>
          <w:szCs w:val="22"/>
        </w:rPr>
      </w:pPr>
    </w:p>
    <w:p w14:paraId="7EF03E82" w14:textId="204808DF" w:rsidR="0055446E" w:rsidRPr="00653CE0" w:rsidRDefault="0055446E" w:rsidP="0055446E">
      <w:pPr>
        <w:rPr>
          <w:rFonts w:ascii="Arial" w:hAnsi="Arial" w:cs="Arial"/>
          <w:sz w:val="22"/>
          <w:szCs w:val="22"/>
        </w:rPr>
      </w:pPr>
      <w:r>
        <w:rPr>
          <w:rFonts w:ascii="Arial" w:hAnsi="Arial"/>
          <w:sz w:val="22"/>
        </w:rPr>
        <w:t xml:space="preserve">Tento recept oslovil novou kategorii mladých jezdců. Její příslušníci, známí v USA pod označením </w:t>
      </w:r>
      <w:r>
        <w:rPr>
          <w:rFonts w:ascii="Arial" w:hAnsi="Arial"/>
          <w:i/>
          <w:sz w:val="22"/>
        </w:rPr>
        <w:t>Generation Y</w:t>
      </w:r>
      <w:r>
        <w:rPr>
          <w:rFonts w:ascii="Arial" w:hAnsi="Arial"/>
          <w:sz w:val="22"/>
        </w:rPr>
        <w:t xml:space="preserve">, v Thajsku jako </w:t>
      </w:r>
      <w:r>
        <w:rPr>
          <w:rFonts w:ascii="Arial" w:hAnsi="Arial"/>
          <w:i/>
          <w:sz w:val="22"/>
        </w:rPr>
        <w:t>Dek Neaw</w:t>
      </w:r>
      <w:r>
        <w:rPr>
          <w:rFonts w:ascii="Arial" w:hAnsi="Arial"/>
          <w:sz w:val="22"/>
        </w:rPr>
        <w:t xml:space="preserve"> a v Japonsku jako </w:t>
      </w:r>
      <w:r>
        <w:rPr>
          <w:rFonts w:ascii="Arial" w:hAnsi="Arial"/>
          <w:i/>
          <w:sz w:val="22"/>
        </w:rPr>
        <w:t>‘Street-Kei</w:t>
      </w:r>
      <w:r>
        <w:rPr>
          <w:rFonts w:ascii="Arial" w:hAnsi="Arial"/>
          <w:sz w:val="22"/>
        </w:rPr>
        <w:t xml:space="preserve"> vyrostli v internetovém světě bez hranic a sdílejí kulturu, názory a přístup k životu, který potírá konvence.</w:t>
      </w:r>
    </w:p>
    <w:p w14:paraId="619B0C11" w14:textId="77777777" w:rsidR="0055446E" w:rsidRPr="00653CE0" w:rsidRDefault="0055446E" w:rsidP="0055446E">
      <w:pPr>
        <w:rPr>
          <w:rFonts w:ascii="Arial" w:hAnsi="Arial" w:cs="Arial"/>
          <w:sz w:val="22"/>
          <w:szCs w:val="22"/>
        </w:rPr>
      </w:pPr>
      <w:r>
        <w:rPr>
          <w:rFonts w:ascii="Arial" w:hAnsi="Arial"/>
          <w:sz w:val="22"/>
        </w:rPr>
        <w:t> </w:t>
      </w:r>
    </w:p>
    <w:p w14:paraId="758C15CE" w14:textId="50503F38" w:rsidR="00A368B6" w:rsidRPr="00653CE0" w:rsidRDefault="0055446E" w:rsidP="00A368B6">
      <w:pPr>
        <w:rPr>
          <w:rFonts w:ascii="Arial" w:hAnsi="Arial" w:cs="Arial"/>
          <w:sz w:val="22"/>
          <w:szCs w:val="22"/>
        </w:rPr>
      </w:pPr>
      <w:r>
        <w:rPr>
          <w:rFonts w:ascii="Arial" w:hAnsi="Arial"/>
          <w:sz w:val="22"/>
        </w:rPr>
        <w:t xml:space="preserve">Jsou instinktivně lákáni k motocyklům a chtějí, aby jejich první jednostopý dopravní prostředek byl atraktivní, ale ne přehnaně vyzývavý, s designem, který jim umožní odlišit se za rozumnou cenu. Značka Honda v roce 2013 představila model MSX125 (Mini Street X-treme 125), který je určen právě pro takové mladé jezdce. </w:t>
      </w:r>
    </w:p>
    <w:p w14:paraId="142AD859" w14:textId="1A2D7F97" w:rsidR="0055446E" w:rsidRPr="00653CE0" w:rsidRDefault="0055446E" w:rsidP="0055446E">
      <w:pPr>
        <w:rPr>
          <w:rFonts w:ascii="Arial" w:hAnsi="Arial" w:cs="Arial"/>
          <w:sz w:val="22"/>
          <w:szCs w:val="22"/>
        </w:rPr>
      </w:pPr>
    </w:p>
    <w:p w14:paraId="25070413" w14:textId="1FC3C504" w:rsidR="0055446E" w:rsidRPr="00653CE0" w:rsidRDefault="0055446E" w:rsidP="0055446E">
      <w:pPr>
        <w:rPr>
          <w:rFonts w:ascii="Arial" w:hAnsi="Arial" w:cs="Arial"/>
          <w:sz w:val="22"/>
          <w:szCs w:val="22"/>
        </w:rPr>
      </w:pPr>
      <w:r>
        <w:rPr>
          <w:rFonts w:ascii="Arial" w:hAnsi="Arial"/>
          <w:sz w:val="22"/>
        </w:rPr>
        <w:t>Jakožto skutečně globální produkt si model MSX125 (v Japonsku a v USA označovaný jako „Grom“) získal oblibu po celém světě. Během své první sezóny se model MSX125 zařadil vedle CBF125 mezi 5 nejprodávanějších motocyklů kategorie 125 cm</w:t>
      </w:r>
      <w:r>
        <w:rPr>
          <w:rFonts w:ascii="Arial" w:hAnsi="Arial"/>
          <w:sz w:val="22"/>
          <w:vertAlign w:val="superscript"/>
        </w:rPr>
        <w:t>3</w:t>
      </w:r>
      <w:r>
        <w:rPr>
          <w:rFonts w:ascii="Arial" w:hAnsi="Arial"/>
          <w:sz w:val="22"/>
        </w:rPr>
        <w:t xml:space="preserve"> v Evropě. V posledních několika letech se pak tento stroj stal jasným favoritem nejen mezi zájemci hledajícími jednoduchý dopravní prostředek do města, ale také mezi těmi, kdo chtějí svůj motocykl přizpůsobit podle svých individuálních představ. </w:t>
      </w:r>
    </w:p>
    <w:p w14:paraId="19342492" w14:textId="77777777" w:rsidR="0055446E" w:rsidRPr="00653CE0" w:rsidRDefault="0055446E" w:rsidP="0055446E">
      <w:pPr>
        <w:rPr>
          <w:rFonts w:ascii="Arial" w:hAnsi="Arial" w:cs="Arial"/>
          <w:sz w:val="22"/>
          <w:szCs w:val="22"/>
        </w:rPr>
      </w:pPr>
    </w:p>
    <w:p w14:paraId="517A03D5" w14:textId="0F834647" w:rsidR="005A3FD0" w:rsidRPr="00935634" w:rsidRDefault="00A368B6" w:rsidP="0055446E">
      <w:pPr>
        <w:rPr>
          <w:rFonts w:ascii="Arial" w:hAnsi="Arial" w:cs="Arial"/>
          <w:i/>
          <w:sz w:val="22"/>
          <w:szCs w:val="22"/>
        </w:rPr>
      </w:pPr>
      <w:r>
        <w:rPr>
          <w:rFonts w:ascii="Arial" w:hAnsi="Arial"/>
          <w:sz w:val="22"/>
        </w:rPr>
        <w:t xml:space="preserve">Po 6 letech tichého úspěchu a po několika stylistických vývojových krocích zaměřených na novou vlnu mladých jezdců nastal čas na novou Hondu MSX125. Nebo, od nynějška i v Evropě celým jménem, nový MSX125 Grom. Po komplexní modernizaci s důrazem na ještě větší atraktivitu se stále jedná o malý stroj značky Honda, ze kterého však vyzařují velké sny. </w:t>
      </w:r>
    </w:p>
    <w:p w14:paraId="74AFB8F8" w14:textId="49A54A44" w:rsidR="009345B4" w:rsidRDefault="009345B4" w:rsidP="009345B4">
      <w:pPr>
        <w:rPr>
          <w:rFonts w:ascii="Arial" w:hAnsi="Arial" w:cs="Arial"/>
          <w:b/>
          <w:color w:val="000000" w:themeColor="text1"/>
          <w:sz w:val="22"/>
          <w:szCs w:val="22"/>
          <w:u w:val="single"/>
          <w:lang w:eastAsia="ja-JP"/>
        </w:rPr>
      </w:pPr>
    </w:p>
    <w:p w14:paraId="651EF7B4" w14:textId="77777777" w:rsidR="005B46E7" w:rsidRPr="005B46E7" w:rsidRDefault="005B46E7" w:rsidP="009345B4">
      <w:pPr>
        <w:rPr>
          <w:rFonts w:ascii="Arial" w:hAnsi="Arial" w:cs="Arial"/>
          <w:color w:val="000000" w:themeColor="text1"/>
          <w:sz w:val="22"/>
          <w:szCs w:val="22"/>
        </w:rPr>
      </w:pPr>
    </w:p>
    <w:p w14:paraId="52ECE602" w14:textId="77777777" w:rsidR="005B46E7" w:rsidRPr="005B46E7" w:rsidRDefault="005B46E7" w:rsidP="005B46E7">
      <w:pPr>
        <w:rPr>
          <w:rFonts w:ascii="Arial" w:hAnsi="Arial" w:cs="Arial"/>
          <w:color w:val="000000" w:themeColor="text1"/>
          <w:sz w:val="22"/>
          <w:szCs w:val="22"/>
        </w:rPr>
      </w:pPr>
      <w:r>
        <w:rPr>
          <w:rFonts w:ascii="Arial" w:hAnsi="Arial"/>
          <w:b/>
          <w:color w:val="000000" w:themeColor="text1"/>
          <w:sz w:val="22"/>
          <w:u w:val="single"/>
        </w:rPr>
        <w:t xml:space="preserve">2. Informace o modelu </w:t>
      </w:r>
    </w:p>
    <w:p w14:paraId="6540CDBD" w14:textId="77777777" w:rsidR="005B46E7" w:rsidRPr="005B46E7" w:rsidRDefault="005B46E7" w:rsidP="005B46E7">
      <w:pPr>
        <w:rPr>
          <w:rFonts w:ascii="Arial" w:hAnsi="Arial" w:cs="Arial"/>
          <w:color w:val="000000" w:themeColor="text1"/>
          <w:sz w:val="22"/>
          <w:szCs w:val="22"/>
        </w:rPr>
      </w:pPr>
    </w:p>
    <w:p w14:paraId="059FCBA2" w14:textId="6E3648D0" w:rsidR="0092314B" w:rsidRDefault="00286E90" w:rsidP="005B46E7">
      <w:pPr>
        <w:rPr>
          <w:rFonts w:ascii="Arial" w:hAnsi="Arial" w:cs="Arial"/>
          <w:color w:val="000000" w:themeColor="text1"/>
          <w:sz w:val="22"/>
          <w:szCs w:val="22"/>
        </w:rPr>
      </w:pPr>
      <w:r>
        <w:rPr>
          <w:rFonts w:ascii="Arial" w:hAnsi="Arial"/>
          <w:color w:val="000000" w:themeColor="text1"/>
          <w:sz w:val="22"/>
        </w:rPr>
        <w:t>Zcela přepracovaná kapotáž přináší modelu MSX125 Grom nový designový jazyk, jehož hlavními rysy jsou svěžest a zábava. Kapotáž lze navíc snadno demontovat, takže majitel může zapojit svoji kreativitu. Inovovaný LCD přístrojový panel nyní obsahuje také otáčkoměr a ukazatel zařazeného rychlostního stupně.</w:t>
      </w:r>
    </w:p>
    <w:p w14:paraId="4BDD09FE" w14:textId="77777777" w:rsidR="0092314B" w:rsidRDefault="0092314B" w:rsidP="005B46E7">
      <w:pPr>
        <w:rPr>
          <w:rFonts w:ascii="Arial" w:hAnsi="Arial" w:cs="Arial"/>
          <w:color w:val="000000" w:themeColor="text1"/>
          <w:sz w:val="22"/>
          <w:szCs w:val="22"/>
        </w:rPr>
      </w:pPr>
    </w:p>
    <w:p w14:paraId="46DCAAD0" w14:textId="0282227C" w:rsidR="005B46E7" w:rsidRDefault="00286E90" w:rsidP="005B46E7">
      <w:pPr>
        <w:rPr>
          <w:rFonts w:ascii="Arial" w:hAnsi="Arial" w:cs="Arial"/>
          <w:color w:val="000000" w:themeColor="text1"/>
          <w:sz w:val="22"/>
          <w:szCs w:val="22"/>
        </w:rPr>
      </w:pPr>
      <w:r>
        <w:rPr>
          <w:rFonts w:ascii="Arial" w:hAnsi="Arial"/>
          <w:color w:val="000000" w:themeColor="text1"/>
          <w:sz w:val="22"/>
        </w:rPr>
        <w:t>Nový, vzduchem chlazený motor si zachovává použitelné výkony MSX125, navíc však přidává pátý rychlostní stupeň. Podvozek, kterého se změny nedotkly, i nadále nabízí stejné rozměry malého motocyklu s odpružením, brzdami a ovladatelností velkého stroje.</w:t>
      </w:r>
    </w:p>
    <w:p w14:paraId="0AC73C8C" w14:textId="77777777" w:rsidR="00834D9F" w:rsidRDefault="00834D9F" w:rsidP="005B46E7">
      <w:pPr>
        <w:rPr>
          <w:rFonts w:ascii="Arial" w:hAnsi="Arial" w:cs="Arial"/>
          <w:color w:val="000000" w:themeColor="text1"/>
          <w:sz w:val="22"/>
          <w:szCs w:val="22"/>
        </w:rPr>
      </w:pPr>
    </w:p>
    <w:p w14:paraId="3700C345" w14:textId="77777777" w:rsidR="008B7886" w:rsidRPr="00C90F41" w:rsidRDefault="008B7886" w:rsidP="005B46E7">
      <w:pPr>
        <w:rPr>
          <w:rFonts w:ascii="Arial" w:hAnsi="Arial" w:cs="Arial"/>
          <w:color w:val="000000" w:themeColor="text1"/>
          <w:sz w:val="22"/>
          <w:szCs w:val="22"/>
        </w:rPr>
      </w:pPr>
    </w:p>
    <w:p w14:paraId="1A91C096" w14:textId="77777777" w:rsidR="005B46E7" w:rsidRPr="005B46E7" w:rsidRDefault="005B46E7" w:rsidP="005B46E7">
      <w:pPr>
        <w:rPr>
          <w:rFonts w:ascii="Arial" w:hAnsi="Arial" w:cs="Arial"/>
          <w:color w:val="000000" w:themeColor="text1"/>
          <w:sz w:val="22"/>
          <w:szCs w:val="22"/>
        </w:rPr>
      </w:pPr>
    </w:p>
    <w:p w14:paraId="6495F7DB" w14:textId="77777777" w:rsidR="005B46E7" w:rsidRPr="005B46E7" w:rsidRDefault="005B46E7" w:rsidP="005B46E7">
      <w:pPr>
        <w:rPr>
          <w:rFonts w:ascii="Arial" w:hAnsi="Arial" w:cs="Arial"/>
          <w:color w:val="000000" w:themeColor="text1"/>
          <w:sz w:val="22"/>
          <w:szCs w:val="22"/>
        </w:rPr>
      </w:pPr>
      <w:r>
        <w:rPr>
          <w:rFonts w:ascii="Arial" w:hAnsi="Arial"/>
          <w:b/>
          <w:color w:val="000000" w:themeColor="text1"/>
          <w:sz w:val="22"/>
          <w:u w:val="single"/>
        </w:rPr>
        <w:t>3. Hlavní vlastnosti</w:t>
      </w:r>
    </w:p>
    <w:p w14:paraId="685283B1" w14:textId="77777777" w:rsidR="005B46E7" w:rsidRPr="005B46E7" w:rsidRDefault="005B46E7" w:rsidP="005B46E7">
      <w:pPr>
        <w:rPr>
          <w:rFonts w:ascii="Arial" w:hAnsi="Arial" w:cs="Arial"/>
          <w:b/>
          <w:color w:val="000000" w:themeColor="text1"/>
          <w:sz w:val="22"/>
          <w:szCs w:val="22"/>
        </w:rPr>
      </w:pPr>
    </w:p>
    <w:p w14:paraId="4127A583" w14:textId="702AA641" w:rsidR="0055446E" w:rsidRPr="005B46E7" w:rsidRDefault="0055446E" w:rsidP="0055446E">
      <w:pPr>
        <w:rPr>
          <w:rFonts w:ascii="Arial" w:hAnsi="Arial" w:cs="Arial"/>
          <w:b/>
          <w:color w:val="000000" w:themeColor="text1"/>
          <w:sz w:val="22"/>
          <w:szCs w:val="22"/>
          <w:u w:val="single"/>
        </w:rPr>
      </w:pPr>
      <w:r>
        <w:rPr>
          <w:rFonts w:ascii="Arial" w:hAnsi="Arial"/>
          <w:b/>
          <w:color w:val="000000" w:themeColor="text1"/>
          <w:sz w:val="22"/>
          <w:u w:val="single"/>
        </w:rPr>
        <w:t>3.1 Vzhled a výbava</w:t>
      </w:r>
    </w:p>
    <w:p w14:paraId="65C5FC35" w14:textId="77777777" w:rsidR="005B46E7" w:rsidRPr="005B46E7" w:rsidRDefault="005B46E7" w:rsidP="005B46E7">
      <w:pPr>
        <w:rPr>
          <w:rFonts w:ascii="Arial" w:hAnsi="Arial" w:cs="Arial"/>
          <w:b/>
          <w:color w:val="000000" w:themeColor="text1"/>
          <w:sz w:val="22"/>
          <w:szCs w:val="22"/>
          <w:u w:val="single"/>
        </w:rPr>
      </w:pPr>
    </w:p>
    <w:p w14:paraId="77696ADF" w14:textId="0EAE40E9" w:rsidR="005B46E7" w:rsidRPr="008368CE" w:rsidRDefault="00473696" w:rsidP="008368CE">
      <w:pPr>
        <w:pStyle w:val="Odstavecseseznamem"/>
        <w:numPr>
          <w:ilvl w:val="0"/>
          <w:numId w:val="1"/>
        </w:numPr>
        <w:rPr>
          <w:rFonts w:ascii="Arial" w:hAnsi="Arial" w:cs="Arial"/>
          <w:b/>
          <w:i/>
          <w:color w:val="000000" w:themeColor="text1"/>
          <w:sz w:val="22"/>
          <w:szCs w:val="22"/>
        </w:rPr>
      </w:pPr>
      <w:r>
        <w:rPr>
          <w:rFonts w:ascii="Arial" w:hAnsi="Arial"/>
          <w:b/>
          <w:i/>
          <w:color w:val="000000" w:themeColor="text1"/>
          <w:sz w:val="22"/>
        </w:rPr>
        <w:t xml:space="preserve">Přepracovaná kapotáž s důrazem na individualitu </w:t>
      </w:r>
    </w:p>
    <w:p w14:paraId="2235E340" w14:textId="15815DDD" w:rsidR="005B46E7" w:rsidRDefault="00473696" w:rsidP="005B46E7">
      <w:pPr>
        <w:pStyle w:val="Odstavecseseznamem"/>
        <w:numPr>
          <w:ilvl w:val="0"/>
          <w:numId w:val="1"/>
        </w:numPr>
        <w:rPr>
          <w:rFonts w:ascii="Arial" w:hAnsi="Arial" w:cs="Arial"/>
          <w:b/>
          <w:i/>
          <w:color w:val="000000" w:themeColor="text1"/>
          <w:sz w:val="22"/>
          <w:szCs w:val="22"/>
        </w:rPr>
      </w:pPr>
      <w:r>
        <w:rPr>
          <w:rFonts w:ascii="Arial" w:hAnsi="Arial"/>
          <w:b/>
          <w:i/>
          <w:color w:val="000000" w:themeColor="text1"/>
          <w:sz w:val="22"/>
        </w:rPr>
        <w:t>Velký potenciál pro individuální úpravy; všechny čtyři panely jsou na každé straně upevněny pouze šesti šrouby</w:t>
      </w:r>
    </w:p>
    <w:p w14:paraId="35B5D6EC" w14:textId="5D023080" w:rsidR="00222A4A" w:rsidRPr="008368CE" w:rsidRDefault="00D8768B" w:rsidP="005B46E7">
      <w:pPr>
        <w:pStyle w:val="Odstavecseseznamem"/>
        <w:numPr>
          <w:ilvl w:val="0"/>
          <w:numId w:val="1"/>
        </w:numPr>
        <w:rPr>
          <w:rFonts w:ascii="Arial" w:hAnsi="Arial" w:cs="Arial"/>
          <w:b/>
          <w:i/>
          <w:color w:val="000000" w:themeColor="text1"/>
          <w:sz w:val="22"/>
          <w:szCs w:val="22"/>
        </w:rPr>
      </w:pPr>
      <w:r>
        <w:rPr>
          <w:rFonts w:ascii="Arial" w:hAnsi="Arial"/>
          <w:b/>
          <w:i/>
          <w:color w:val="000000" w:themeColor="text1"/>
          <w:sz w:val="22"/>
        </w:rPr>
        <w:t>LCD přístrojový panel nyní obsahuje otáčkoměr a ukazatel zařazeného rychlostního stupně.</w:t>
      </w:r>
    </w:p>
    <w:p w14:paraId="6C72B96B" w14:textId="77777777" w:rsidR="008368CE" w:rsidRPr="005B46E7" w:rsidRDefault="008368CE" w:rsidP="008368CE">
      <w:pPr>
        <w:pStyle w:val="Odstavecseseznamem"/>
        <w:rPr>
          <w:rFonts w:ascii="Arial" w:hAnsi="Arial" w:cs="Arial"/>
          <w:i/>
          <w:color w:val="000000" w:themeColor="text1"/>
          <w:sz w:val="22"/>
          <w:szCs w:val="22"/>
        </w:rPr>
      </w:pPr>
    </w:p>
    <w:p w14:paraId="52BCF504" w14:textId="4A0C345D" w:rsidR="0055446E" w:rsidRPr="00653CE0" w:rsidRDefault="0055446E" w:rsidP="0055446E">
      <w:pPr>
        <w:rPr>
          <w:rFonts w:ascii="Arial" w:hAnsi="Arial" w:cs="Arial"/>
          <w:sz w:val="22"/>
          <w:szCs w:val="22"/>
        </w:rPr>
      </w:pPr>
      <w:r>
        <w:rPr>
          <w:rFonts w:ascii="Arial" w:hAnsi="Arial"/>
          <w:sz w:val="22"/>
        </w:rPr>
        <w:t>Dosavadní model MSX125 svým vzhledem do velké míry představoval zmenšeninu moderních linií nahých sportovních motocyklů Honda své doby. Pro rok 2021 se design nového MSX125 Grom ubírá odlišným směrem.</w:t>
      </w:r>
    </w:p>
    <w:p w14:paraId="36108E38" w14:textId="77777777" w:rsidR="0055446E" w:rsidRPr="00653CE0" w:rsidRDefault="0055446E" w:rsidP="0055446E">
      <w:pPr>
        <w:rPr>
          <w:rFonts w:ascii="Arial" w:hAnsi="Arial" w:cs="Arial"/>
          <w:sz w:val="22"/>
          <w:szCs w:val="22"/>
        </w:rPr>
      </w:pPr>
    </w:p>
    <w:p w14:paraId="342CC62C" w14:textId="777160C6" w:rsidR="0055446E" w:rsidRPr="00653CE0" w:rsidRDefault="0055446E" w:rsidP="0055446E">
      <w:pPr>
        <w:rPr>
          <w:rFonts w:ascii="Arial" w:hAnsi="Arial" w:cs="Arial"/>
          <w:sz w:val="22"/>
          <w:szCs w:val="22"/>
        </w:rPr>
      </w:pPr>
      <w:r>
        <w:rPr>
          <w:rFonts w:ascii="Arial" w:hAnsi="Arial"/>
          <w:sz w:val="22"/>
        </w:rPr>
        <w:t xml:space="preserve">Z jeho kapotáže vyzařuje nový druh </w:t>
      </w:r>
      <w:r w:rsidR="00074317">
        <w:rPr>
          <w:rFonts w:ascii="Arial" w:hAnsi="Arial"/>
          <w:sz w:val="22"/>
        </w:rPr>
        <w:t>výstřednosti – výrazná</w:t>
      </w:r>
      <w:r>
        <w:rPr>
          <w:rFonts w:ascii="Arial" w:hAnsi="Arial"/>
          <w:sz w:val="22"/>
        </w:rPr>
        <w:t xml:space="preserve"> individualita, která se mísí s moderními tvary štíhlého LED světlometu, ořezaného sedla a podsedlového rámu s retro tvary superkompaktních bočních panelů a krytu nádrže. A vzhledem k tomu, kolik zákazníků se neustále snaží učinit </w:t>
      </w:r>
      <w:r>
        <w:rPr>
          <w:rFonts w:ascii="Arial" w:hAnsi="Arial"/>
          <w:i/>
          <w:sz w:val="22"/>
        </w:rPr>
        <w:t>svůj</w:t>
      </w:r>
      <w:r>
        <w:rPr>
          <w:rFonts w:ascii="Arial" w:hAnsi="Arial"/>
          <w:sz w:val="22"/>
        </w:rPr>
        <w:t xml:space="preserve"> stroj unikátním, vycházeli konstruktéři MSX125 Grom z koncepce dostupnosti a možností snadného přizpůsobení (customizace) – všechny díly kapotáže jsou na každé straně dohromady upevněny pouze šesti šrouby, které jsou navíc lakovány jasnou zelenou barvou, jež představuje další unikátní designový dotek.</w:t>
      </w:r>
    </w:p>
    <w:p w14:paraId="34BB58EE" w14:textId="1B8BB19F" w:rsidR="0055446E" w:rsidRPr="00653CE0" w:rsidRDefault="00FA35F0" w:rsidP="0055446E">
      <w:pPr>
        <w:rPr>
          <w:rFonts w:ascii="Arial" w:hAnsi="Arial" w:cs="Arial"/>
          <w:sz w:val="22"/>
          <w:szCs w:val="22"/>
        </w:rPr>
      </w:pPr>
      <w:r>
        <w:rPr>
          <w:rFonts w:ascii="Arial" w:hAnsi="Arial"/>
          <w:sz w:val="22"/>
        </w:rPr>
        <w:t xml:space="preserve"> </w:t>
      </w:r>
    </w:p>
    <w:p w14:paraId="702F2010" w14:textId="43F5D5BB" w:rsidR="0055446E" w:rsidRDefault="0055446E" w:rsidP="0055446E">
      <w:pPr>
        <w:rPr>
          <w:rFonts w:ascii="Arial" w:hAnsi="Arial"/>
          <w:sz w:val="22"/>
        </w:rPr>
      </w:pPr>
      <w:r>
        <w:rPr>
          <w:rFonts w:ascii="Arial" w:hAnsi="Arial"/>
          <w:sz w:val="22"/>
        </w:rPr>
        <w:t>Zlatá inverzní přední vidlice a žlutá pružina tlumiče výrazně kontrastují s černě lakovaným motorem, výfukem, koly a kyvným ramenem. Snadno čitelný a kompaktní LCD digitální přístrojový panel po úpravě kromě ukazatele rychlosti, dvou denních počítadel, palivoměru a hodin obsahuje také otáčkoměr a ukazatel zařazeného rychlostního stupně. Vynulování denních počítadel a nastavení hodin nebo přepínání mezi tachometrem a denním počítadlem je možné tlačítky na stranách displeje.</w:t>
      </w:r>
    </w:p>
    <w:p w14:paraId="49154737" w14:textId="5059F27B" w:rsidR="00394DDA" w:rsidRDefault="00394DDA" w:rsidP="0055446E">
      <w:pPr>
        <w:rPr>
          <w:rFonts w:ascii="Arial" w:hAnsi="Arial"/>
          <w:sz w:val="22"/>
        </w:rPr>
      </w:pPr>
    </w:p>
    <w:p w14:paraId="25B828EF" w14:textId="3C6D1943" w:rsidR="00394DDA" w:rsidRDefault="00394DDA" w:rsidP="0055446E">
      <w:pPr>
        <w:rPr>
          <w:rFonts w:ascii="Arial" w:hAnsi="Arial"/>
          <w:sz w:val="22"/>
        </w:rPr>
      </w:pPr>
      <w:r>
        <w:rPr>
          <w:rFonts w:ascii="Arial" w:hAnsi="Arial"/>
          <w:sz w:val="22"/>
        </w:rPr>
        <w:t>Barevné varianty jsou následující:</w:t>
      </w:r>
    </w:p>
    <w:p w14:paraId="406EFE6D" w14:textId="07C04C9D" w:rsidR="00394DDA" w:rsidRDefault="00394DDA" w:rsidP="0055446E">
      <w:pPr>
        <w:rPr>
          <w:rFonts w:ascii="Arial" w:hAnsi="Arial"/>
          <w:sz w:val="22"/>
        </w:rPr>
      </w:pPr>
      <w:r>
        <w:rPr>
          <w:rFonts w:ascii="Arial" w:hAnsi="Arial"/>
          <w:sz w:val="22"/>
        </w:rPr>
        <w:t xml:space="preserve">Stříbrná metalíza </w:t>
      </w:r>
      <w:proofErr w:type="spellStart"/>
      <w:r>
        <w:rPr>
          <w:rFonts w:ascii="Arial" w:hAnsi="Arial"/>
          <w:sz w:val="22"/>
        </w:rPr>
        <w:t>Foce</w:t>
      </w:r>
      <w:proofErr w:type="spellEnd"/>
    </w:p>
    <w:p w14:paraId="7747C9EB" w14:textId="2C574622" w:rsidR="00394DDA" w:rsidRDefault="00394DDA" w:rsidP="0055446E">
      <w:pPr>
        <w:rPr>
          <w:rFonts w:ascii="Arial" w:hAnsi="Arial"/>
          <w:sz w:val="22"/>
        </w:rPr>
      </w:pPr>
      <w:r>
        <w:rPr>
          <w:rFonts w:ascii="Arial" w:hAnsi="Arial"/>
          <w:sz w:val="22"/>
        </w:rPr>
        <w:t xml:space="preserve">Černá metalíza Mat </w:t>
      </w:r>
      <w:proofErr w:type="spellStart"/>
      <w:r>
        <w:rPr>
          <w:rFonts w:ascii="Arial" w:hAnsi="Arial"/>
          <w:sz w:val="22"/>
        </w:rPr>
        <w:t>Gunpowder</w:t>
      </w:r>
      <w:proofErr w:type="spellEnd"/>
    </w:p>
    <w:p w14:paraId="2B2A5C4C" w14:textId="44874066" w:rsidR="00394DDA" w:rsidRDefault="00394DDA" w:rsidP="0055446E">
      <w:pPr>
        <w:rPr>
          <w:rFonts w:ascii="Arial" w:hAnsi="Arial"/>
          <w:sz w:val="22"/>
        </w:rPr>
      </w:pPr>
      <w:r>
        <w:rPr>
          <w:rFonts w:ascii="Arial" w:hAnsi="Arial"/>
          <w:sz w:val="22"/>
        </w:rPr>
        <w:t xml:space="preserve">Červená </w:t>
      </w:r>
      <w:proofErr w:type="spellStart"/>
      <w:r>
        <w:rPr>
          <w:rFonts w:ascii="Arial" w:hAnsi="Arial"/>
          <w:sz w:val="22"/>
        </w:rPr>
        <w:t>Ga</w:t>
      </w:r>
      <w:r w:rsidR="006E2836">
        <w:rPr>
          <w:rFonts w:ascii="Arial" w:hAnsi="Arial"/>
          <w:sz w:val="22"/>
        </w:rPr>
        <w:t>i</w:t>
      </w:r>
      <w:r>
        <w:rPr>
          <w:rFonts w:ascii="Arial" w:hAnsi="Arial"/>
          <w:sz w:val="22"/>
        </w:rPr>
        <w:t>ety</w:t>
      </w:r>
      <w:proofErr w:type="spellEnd"/>
    </w:p>
    <w:p w14:paraId="4137E392" w14:textId="3B5EE979" w:rsidR="00394DDA" w:rsidRDefault="00394DDA" w:rsidP="0055446E">
      <w:pPr>
        <w:rPr>
          <w:rFonts w:ascii="Arial" w:hAnsi="Arial" w:cs="Arial"/>
          <w:sz w:val="22"/>
          <w:szCs w:val="22"/>
        </w:rPr>
      </w:pPr>
    </w:p>
    <w:p w14:paraId="432F95B5" w14:textId="77777777" w:rsidR="00394DDA" w:rsidRDefault="00394DDA" w:rsidP="0055446E">
      <w:pPr>
        <w:rPr>
          <w:rFonts w:ascii="Arial" w:hAnsi="Arial" w:cs="Arial"/>
          <w:sz w:val="22"/>
          <w:szCs w:val="22"/>
        </w:rPr>
      </w:pPr>
    </w:p>
    <w:p w14:paraId="3415FED1" w14:textId="0ED0829B" w:rsidR="005B46E7" w:rsidRPr="005B46E7" w:rsidRDefault="005B46E7" w:rsidP="0055446E">
      <w:pPr>
        <w:rPr>
          <w:rFonts w:ascii="Arial" w:hAnsi="Arial" w:cs="Arial"/>
          <w:color w:val="000000" w:themeColor="text1"/>
          <w:sz w:val="22"/>
          <w:szCs w:val="22"/>
        </w:rPr>
      </w:pPr>
      <w:r>
        <w:rPr>
          <w:rFonts w:ascii="Arial" w:hAnsi="Arial"/>
          <w:color w:val="000000" w:themeColor="text1"/>
          <w:sz w:val="22"/>
        </w:rPr>
        <w:t> </w:t>
      </w:r>
    </w:p>
    <w:p w14:paraId="4ADD75D0" w14:textId="081F203D" w:rsidR="005B46E7" w:rsidRPr="005B46E7" w:rsidRDefault="005B46E7" w:rsidP="005B46E7">
      <w:pPr>
        <w:rPr>
          <w:rFonts w:ascii="Arial" w:hAnsi="Arial" w:cs="Arial"/>
          <w:b/>
          <w:color w:val="000000" w:themeColor="text1"/>
          <w:sz w:val="22"/>
          <w:szCs w:val="22"/>
          <w:u w:val="single"/>
        </w:rPr>
      </w:pPr>
      <w:r>
        <w:rPr>
          <w:rFonts w:ascii="Arial" w:hAnsi="Arial"/>
          <w:b/>
          <w:color w:val="000000" w:themeColor="text1"/>
          <w:sz w:val="22"/>
          <w:u w:val="single"/>
        </w:rPr>
        <w:t>3.2 Motor</w:t>
      </w:r>
    </w:p>
    <w:p w14:paraId="2CFD76E5" w14:textId="77777777" w:rsidR="005B46E7" w:rsidRPr="005B46E7" w:rsidRDefault="005B46E7" w:rsidP="005B46E7">
      <w:pPr>
        <w:rPr>
          <w:rFonts w:ascii="Arial" w:hAnsi="Arial" w:cs="Arial"/>
          <w:color w:val="000000" w:themeColor="text1"/>
          <w:sz w:val="22"/>
          <w:szCs w:val="22"/>
        </w:rPr>
      </w:pPr>
      <w:r>
        <w:rPr>
          <w:rFonts w:ascii="Arial" w:hAnsi="Arial"/>
          <w:color w:val="000000" w:themeColor="text1"/>
          <w:sz w:val="22"/>
        </w:rPr>
        <w:t xml:space="preserve"> </w:t>
      </w:r>
    </w:p>
    <w:p w14:paraId="12C6E9DD" w14:textId="78BD846D" w:rsidR="005B46E7" w:rsidRPr="00DA30EB" w:rsidRDefault="00C07922" w:rsidP="005B46E7">
      <w:pPr>
        <w:pStyle w:val="Odstavecseseznamem"/>
        <w:numPr>
          <w:ilvl w:val="0"/>
          <w:numId w:val="2"/>
        </w:numPr>
        <w:rPr>
          <w:rFonts w:ascii="Arial" w:hAnsi="Arial" w:cs="Arial"/>
          <w:b/>
          <w:i/>
          <w:color w:val="000000" w:themeColor="text1"/>
          <w:sz w:val="22"/>
          <w:szCs w:val="22"/>
        </w:rPr>
      </w:pPr>
      <w:r>
        <w:rPr>
          <w:rFonts w:ascii="Arial" w:hAnsi="Arial"/>
          <w:b/>
          <w:i/>
          <w:color w:val="000000" w:themeColor="text1"/>
          <w:sz w:val="22"/>
        </w:rPr>
        <w:t>Zcela nový vzduchem chlazený dvouválcový motor o objemu 125 cm3</w:t>
      </w:r>
    </w:p>
    <w:p w14:paraId="74067F60" w14:textId="3BBC2234" w:rsidR="005B46E7" w:rsidRPr="00DA30EB" w:rsidRDefault="00C07922" w:rsidP="005B46E7">
      <w:pPr>
        <w:pStyle w:val="Odstavecseseznamem"/>
        <w:numPr>
          <w:ilvl w:val="0"/>
          <w:numId w:val="2"/>
        </w:numPr>
        <w:rPr>
          <w:rFonts w:ascii="Arial" w:hAnsi="Arial" w:cs="Arial"/>
          <w:b/>
          <w:i/>
          <w:color w:val="000000" w:themeColor="text1"/>
          <w:sz w:val="22"/>
          <w:szCs w:val="22"/>
        </w:rPr>
      </w:pPr>
      <w:r>
        <w:rPr>
          <w:rFonts w:ascii="Arial" w:hAnsi="Arial"/>
          <w:b/>
          <w:i/>
          <w:color w:val="000000" w:themeColor="text1"/>
          <w:sz w:val="22"/>
        </w:rPr>
        <w:t>Pětistupňová převodovka zvyšuje možnosti pro jízdu mimo město</w:t>
      </w:r>
    </w:p>
    <w:p w14:paraId="28B4547B" w14:textId="01D3C9A0" w:rsidR="005B46E7" w:rsidRPr="00DA30EB" w:rsidRDefault="00C07922" w:rsidP="005B46E7">
      <w:pPr>
        <w:pStyle w:val="Odstavecseseznamem"/>
        <w:numPr>
          <w:ilvl w:val="0"/>
          <w:numId w:val="2"/>
        </w:numPr>
        <w:rPr>
          <w:rFonts w:ascii="Arial" w:hAnsi="Arial" w:cs="Arial"/>
          <w:b/>
          <w:i/>
          <w:color w:val="000000" w:themeColor="text1"/>
          <w:sz w:val="22"/>
          <w:szCs w:val="22"/>
        </w:rPr>
      </w:pPr>
      <w:r>
        <w:rPr>
          <w:rFonts w:ascii="Arial" w:hAnsi="Arial"/>
          <w:b/>
          <w:i/>
          <w:color w:val="000000" w:themeColor="text1"/>
          <w:sz w:val="22"/>
        </w:rPr>
        <w:t>Motor plní emisní normu EURO5</w:t>
      </w:r>
    </w:p>
    <w:p w14:paraId="2919CC99" w14:textId="77777777" w:rsidR="005B46E7" w:rsidRPr="00980AB7" w:rsidRDefault="005B46E7" w:rsidP="005B46E7">
      <w:pPr>
        <w:rPr>
          <w:rFonts w:ascii="Arial" w:hAnsi="Arial" w:cs="Arial"/>
          <w:sz w:val="22"/>
          <w:szCs w:val="22"/>
        </w:rPr>
      </w:pPr>
    </w:p>
    <w:p w14:paraId="1FD05573" w14:textId="5571A824" w:rsidR="00BF7730" w:rsidRPr="00980AB7" w:rsidRDefault="00BF7730" w:rsidP="00BF7730">
      <w:pPr>
        <w:rPr>
          <w:rFonts w:ascii="Arial" w:hAnsi="Arial" w:cs="Arial"/>
          <w:sz w:val="22"/>
          <w:szCs w:val="22"/>
        </w:rPr>
      </w:pPr>
      <w:r>
        <w:rPr>
          <w:rFonts w:ascii="Arial" w:hAnsi="Arial"/>
          <w:sz w:val="22"/>
        </w:rPr>
        <w:t>MSX125 Grom má nový vzduchem chlazený dvouventilový motor o objemu 125 cm3 s vrtáním 50 mm, zdvihem 63,1 mm a s kompresním poměrem 10,0:1. Maximálního výkonu 7,2 kW motor dosahuje při 7 250 ot./min., přičemž nejvyšší hodnota točivého momentu činí 10,5 Nm při 5 500 ot./min.</w:t>
      </w:r>
    </w:p>
    <w:p w14:paraId="166ADBA5" w14:textId="77777777" w:rsidR="00BF7730" w:rsidRPr="00653CE0" w:rsidRDefault="00BF7730" w:rsidP="00BF7730">
      <w:pPr>
        <w:rPr>
          <w:rFonts w:ascii="Arial" w:hAnsi="Arial" w:cs="Arial"/>
          <w:sz w:val="22"/>
          <w:szCs w:val="22"/>
        </w:rPr>
      </w:pPr>
    </w:p>
    <w:p w14:paraId="1C790BA1" w14:textId="47E5645B" w:rsidR="00BF7730" w:rsidRPr="00653CE0" w:rsidRDefault="00BF7730" w:rsidP="00BF7730">
      <w:pPr>
        <w:rPr>
          <w:rFonts w:ascii="Arial" w:hAnsi="Arial" w:cs="Arial"/>
          <w:sz w:val="22"/>
          <w:szCs w:val="22"/>
        </w:rPr>
      </w:pPr>
      <w:r>
        <w:rPr>
          <w:rFonts w:ascii="Arial" w:hAnsi="Arial"/>
          <w:sz w:val="22"/>
        </w:rPr>
        <w:lastRenderedPageBreak/>
        <w:t>Stejně jako u předchozího modelu, všechny součásti motoru Hondy MSX125 Grom představují skvělou směs dynamického výkonu, dostupnosti a skvělé variability. Tento agregát se zaměřuje především na zábavu spojenou s každým otočením plynové rukojeti, jedním významným vylepšením, které všichni majitelé ocení, je použití 5stupňové převodovky (namísto dosavadní 4stupňové), která umožnila lepší rozložení převodových stupňů pro uvolněnější jízdu vyššími rychlostmi. Hodnota maximální rychlosti vzrostla z 92 na 94 km/h.</w:t>
      </w:r>
    </w:p>
    <w:p w14:paraId="6ABFEC4A" w14:textId="77777777" w:rsidR="00BF7730" w:rsidRPr="00653CE0" w:rsidRDefault="00BF7730" w:rsidP="00BF7730">
      <w:pPr>
        <w:rPr>
          <w:rFonts w:ascii="Arial" w:hAnsi="Arial" w:cs="Arial"/>
          <w:sz w:val="22"/>
          <w:szCs w:val="22"/>
        </w:rPr>
      </w:pPr>
    </w:p>
    <w:p w14:paraId="5FD8B3B0" w14:textId="707AB903" w:rsidR="00BF7730" w:rsidRPr="00653CE0" w:rsidRDefault="00BF7730" w:rsidP="00BF7730">
      <w:pPr>
        <w:rPr>
          <w:rFonts w:ascii="Arial" w:hAnsi="Arial" w:cs="Arial"/>
          <w:sz w:val="22"/>
          <w:szCs w:val="22"/>
        </w:rPr>
      </w:pPr>
      <w:r>
        <w:rPr>
          <w:rFonts w:ascii="Arial" w:hAnsi="Arial"/>
          <w:sz w:val="22"/>
        </w:rPr>
        <w:t>Manuální ovládání spojky stále evokuje jízdu na velkém motocyklu, zatímco kolo převodovky s 15 zuby, kolo koncového převodu se 38 zuby a 12palcové pneumatiky zajišťují skvělou dynamiku při jízdách ve městě i možnost pomalé jízdy na vyšší rychlostní stupeň – obojí ideální pro snadnou jízdu v hustém provozu.</w:t>
      </w:r>
    </w:p>
    <w:p w14:paraId="17725ADB" w14:textId="77777777" w:rsidR="00BF7730" w:rsidRPr="00653CE0" w:rsidRDefault="00BF7730" w:rsidP="00BF7730">
      <w:pPr>
        <w:rPr>
          <w:rFonts w:ascii="Arial" w:hAnsi="Arial" w:cs="Arial"/>
          <w:sz w:val="22"/>
          <w:szCs w:val="22"/>
        </w:rPr>
      </w:pPr>
      <w:r>
        <w:rPr>
          <w:rFonts w:ascii="Arial" w:hAnsi="Arial"/>
          <w:sz w:val="22"/>
        </w:rPr>
        <w:t> </w:t>
      </w:r>
    </w:p>
    <w:p w14:paraId="73660D53" w14:textId="6E1D0CEC" w:rsidR="003246E0" w:rsidRDefault="00BF7730" w:rsidP="00BF7730">
      <w:pPr>
        <w:rPr>
          <w:rFonts w:ascii="Arial" w:hAnsi="Arial" w:cs="Arial"/>
          <w:sz w:val="22"/>
          <w:szCs w:val="22"/>
        </w:rPr>
      </w:pPr>
      <w:r>
        <w:rPr>
          <w:rFonts w:ascii="Arial" w:hAnsi="Arial"/>
          <w:sz w:val="22"/>
        </w:rPr>
        <w:t xml:space="preserve">Stroj se vyznačuje nízkou spotřebou </w:t>
      </w:r>
      <w:r w:rsidR="00D53E0B" w:rsidRPr="00D53E0B">
        <w:rPr>
          <w:rFonts w:ascii="Arial" w:hAnsi="Arial"/>
          <w:sz w:val="22"/>
        </w:rPr>
        <w:t xml:space="preserve">65,7 </w:t>
      </w:r>
      <w:r w:rsidRPr="00D53E0B">
        <w:rPr>
          <w:rFonts w:ascii="Arial" w:hAnsi="Arial"/>
          <w:sz w:val="22"/>
        </w:rPr>
        <w:t>km</w:t>
      </w:r>
      <w:r>
        <w:rPr>
          <w:rFonts w:ascii="Arial" w:hAnsi="Arial"/>
          <w:sz w:val="22"/>
        </w:rPr>
        <w:t xml:space="preserve">/l (v režimu WMTC), a to díky využití technologií pro snižování tření, jako je například předsazený válec nebo válečkové vahadlo pro pohon ventilů. Sofistikovaný systém elektronického vstřikování paliva zaručuje vysokou účinnost spalování a díky řízení sání i výfuku zajišťuje pružnou odezvu na otočení plynové rukojeti. Velká 2,5litrová vzduchová komora a panelový mokrý papírový filtr zajišťují spolehlivý a tichý přísun vzduchu; samotný filtr má životnost 16000 km. Výfukový svod a tlumič výfuku jsou nově tvořeny dvěma samostatnými díly. </w:t>
      </w:r>
    </w:p>
    <w:p w14:paraId="434ABA37" w14:textId="24D69F42" w:rsidR="000B2685" w:rsidRDefault="000B2685" w:rsidP="00BF7730">
      <w:pPr>
        <w:rPr>
          <w:rFonts w:ascii="Arial" w:hAnsi="Arial" w:cs="Arial"/>
          <w:sz w:val="22"/>
          <w:szCs w:val="22"/>
        </w:rPr>
      </w:pPr>
    </w:p>
    <w:p w14:paraId="4EA59A2C" w14:textId="2B94EFEA" w:rsidR="000B2685" w:rsidRPr="00055246" w:rsidRDefault="000B2685" w:rsidP="000B2685">
      <w:pPr>
        <w:rPr>
          <w:rFonts w:ascii="Arial" w:hAnsi="Arial" w:cs="Arial"/>
          <w:sz w:val="22"/>
          <w:szCs w:val="22"/>
        </w:rPr>
      </w:pPr>
      <w:r>
        <w:rPr>
          <w:rFonts w:ascii="Arial" w:hAnsi="Arial"/>
          <w:sz w:val="22"/>
        </w:rPr>
        <w:t>Model MSX125 Grom je homologovaný podle emisní normy EURO5, která od 1. ledna 2020 zavedla výrazně přísnější požadavky na emise, než do té doby platná norma EURO4. Mezi tyto požadavky patří významné snížení povolených emisí oxidu uhelnatého, více než 40% snížení celkových emisí uhlovodíků, důslednější detekce nesprávného zapalování a zavedení limitu na emise pevných částic.</w:t>
      </w:r>
    </w:p>
    <w:p w14:paraId="58A86132" w14:textId="77777777" w:rsidR="000B2685" w:rsidRDefault="000B2685" w:rsidP="00BF7730">
      <w:pPr>
        <w:rPr>
          <w:rFonts w:ascii="Arial" w:hAnsi="Arial" w:cs="Arial"/>
          <w:sz w:val="22"/>
          <w:szCs w:val="22"/>
        </w:rPr>
      </w:pPr>
    </w:p>
    <w:p w14:paraId="541BF80B" w14:textId="5007AB17" w:rsidR="00BF7730" w:rsidRDefault="00BF7730" w:rsidP="00BF7730">
      <w:pPr>
        <w:rPr>
          <w:rFonts w:ascii="Arial" w:hAnsi="Arial" w:cs="Arial"/>
          <w:sz w:val="22"/>
          <w:szCs w:val="22"/>
        </w:rPr>
      </w:pPr>
    </w:p>
    <w:p w14:paraId="723E0FCC" w14:textId="70FECC6B" w:rsidR="00BF7730" w:rsidRPr="005B46E7" w:rsidRDefault="00BF7730" w:rsidP="00BF7730">
      <w:pPr>
        <w:rPr>
          <w:rFonts w:ascii="Arial" w:hAnsi="Arial" w:cs="Arial"/>
          <w:b/>
          <w:color w:val="000000" w:themeColor="text1"/>
          <w:sz w:val="22"/>
          <w:szCs w:val="22"/>
          <w:u w:val="single"/>
        </w:rPr>
      </w:pPr>
      <w:r>
        <w:rPr>
          <w:rFonts w:ascii="Arial" w:hAnsi="Arial"/>
          <w:b/>
          <w:color w:val="000000" w:themeColor="text1"/>
          <w:sz w:val="22"/>
          <w:u w:val="single"/>
        </w:rPr>
        <w:t>3.3 Podvozek</w:t>
      </w:r>
    </w:p>
    <w:p w14:paraId="513B7D2D" w14:textId="77777777" w:rsidR="00BF7730" w:rsidRPr="00C74947" w:rsidRDefault="00BF7730" w:rsidP="00BF7730">
      <w:pPr>
        <w:rPr>
          <w:rFonts w:ascii="Arial" w:hAnsi="Arial" w:cs="Arial"/>
          <w:sz w:val="22"/>
          <w:szCs w:val="22"/>
        </w:rPr>
      </w:pPr>
    </w:p>
    <w:p w14:paraId="24CD1E6C" w14:textId="67D4EEAD" w:rsidR="002E720C" w:rsidRPr="002E720C" w:rsidRDefault="002E720C" w:rsidP="002E720C">
      <w:pPr>
        <w:pStyle w:val="Odstavecseseznamem"/>
        <w:numPr>
          <w:ilvl w:val="0"/>
          <w:numId w:val="6"/>
        </w:numPr>
        <w:rPr>
          <w:rFonts w:ascii="Arial" w:hAnsi="Arial" w:cs="Arial"/>
          <w:b/>
          <w:i/>
          <w:sz w:val="22"/>
          <w:szCs w:val="22"/>
        </w:rPr>
      </w:pPr>
      <w:r>
        <w:rPr>
          <w:rFonts w:ascii="Arial" w:hAnsi="Arial"/>
          <w:b/>
          <w:i/>
          <w:sz w:val="22"/>
        </w:rPr>
        <w:t>Jednopáteřní ocelový rám zajišťuje pevnost střední části; sedlo se nachází ve výšce 761 mm</w:t>
      </w:r>
    </w:p>
    <w:p w14:paraId="6745B900" w14:textId="1728EB11" w:rsidR="002E720C" w:rsidRPr="002E720C" w:rsidRDefault="002E720C" w:rsidP="002E720C">
      <w:pPr>
        <w:pStyle w:val="Odstavecseseznamem"/>
        <w:numPr>
          <w:ilvl w:val="0"/>
          <w:numId w:val="6"/>
        </w:numPr>
        <w:rPr>
          <w:rFonts w:ascii="Arial" w:hAnsi="Arial" w:cs="Arial"/>
          <w:b/>
          <w:i/>
          <w:sz w:val="22"/>
          <w:szCs w:val="22"/>
        </w:rPr>
      </w:pPr>
      <w:r>
        <w:rPr>
          <w:rFonts w:ascii="Arial" w:hAnsi="Arial"/>
          <w:b/>
          <w:i/>
          <w:sz w:val="22"/>
        </w:rPr>
        <w:t>Kvalitní odpružení díky 31mm inverzní vidlici a zadnímu tlumiči</w:t>
      </w:r>
    </w:p>
    <w:p w14:paraId="4F6D0C4E" w14:textId="73D8ADB4" w:rsidR="002E720C" w:rsidRPr="002E720C" w:rsidRDefault="002E720C" w:rsidP="002E720C">
      <w:pPr>
        <w:pStyle w:val="Odstavecseseznamem"/>
        <w:numPr>
          <w:ilvl w:val="0"/>
          <w:numId w:val="6"/>
        </w:numPr>
        <w:rPr>
          <w:rFonts w:ascii="Arial" w:hAnsi="Arial" w:cs="Arial"/>
          <w:sz w:val="22"/>
          <w:szCs w:val="22"/>
        </w:rPr>
      </w:pPr>
      <w:r>
        <w:rPr>
          <w:rFonts w:ascii="Arial" w:hAnsi="Arial"/>
          <w:b/>
          <w:i/>
          <w:sz w:val="22"/>
        </w:rPr>
        <w:t>12palcové ráfky kol a hydraulické kotoučové brzdy vpředu i vzadu</w:t>
      </w:r>
    </w:p>
    <w:p w14:paraId="77757C7B" w14:textId="77777777" w:rsidR="002E720C" w:rsidRDefault="002E720C" w:rsidP="00BF7730">
      <w:pPr>
        <w:rPr>
          <w:rFonts w:ascii="Arial" w:hAnsi="Arial" w:cs="Arial"/>
          <w:sz w:val="22"/>
          <w:szCs w:val="22"/>
        </w:rPr>
      </w:pPr>
    </w:p>
    <w:p w14:paraId="138D2F6E" w14:textId="12E8784B" w:rsidR="00BF7730" w:rsidRPr="00653CE0" w:rsidRDefault="00BF7730" w:rsidP="00BF7730">
      <w:pPr>
        <w:rPr>
          <w:rFonts w:ascii="Arial" w:hAnsi="Arial" w:cs="Arial"/>
          <w:sz w:val="22"/>
          <w:szCs w:val="22"/>
        </w:rPr>
      </w:pPr>
      <w:r>
        <w:rPr>
          <w:rFonts w:ascii="Arial" w:hAnsi="Arial"/>
          <w:sz w:val="22"/>
        </w:rPr>
        <w:t>Osvědčený rám modelu MSX125 Grom vstupuje do roku 2021 prakticky beze změn, neboť původní priority jeho konstrukčního řešení zůstávají i nadále v platnosti: vytvoření základu pro praktický stroj, který budou začínající jezdci moci snadno používat – a parkovat – v městském prostředí, avšak který bude stejně použitelný a zábavný i mimo město, a který bude umožňovat i jízdu se spolujezdcem.</w:t>
      </w:r>
    </w:p>
    <w:p w14:paraId="2A615984" w14:textId="77777777" w:rsidR="00BF7730" w:rsidRPr="00653CE0" w:rsidRDefault="00BF7730" w:rsidP="00BF7730">
      <w:pPr>
        <w:rPr>
          <w:rFonts w:ascii="Arial" w:hAnsi="Arial" w:cs="Arial"/>
          <w:sz w:val="22"/>
          <w:szCs w:val="22"/>
        </w:rPr>
      </w:pPr>
      <w:r>
        <w:rPr>
          <w:rFonts w:ascii="Arial" w:hAnsi="Arial"/>
          <w:sz w:val="22"/>
        </w:rPr>
        <w:t> </w:t>
      </w:r>
    </w:p>
    <w:p w14:paraId="73B3EC86" w14:textId="5D795AA8" w:rsidR="00BF7730" w:rsidRPr="00653CE0" w:rsidRDefault="00BF7730" w:rsidP="00BF7730">
      <w:pPr>
        <w:rPr>
          <w:rFonts w:ascii="Arial" w:hAnsi="Arial" w:cs="Arial"/>
          <w:sz w:val="22"/>
          <w:szCs w:val="22"/>
        </w:rPr>
      </w:pPr>
      <w:r>
        <w:rPr>
          <w:rFonts w:ascii="Arial" w:hAnsi="Arial"/>
          <w:sz w:val="22"/>
        </w:rPr>
        <w:t>Jednopáteřní ocelový rám u MSX125 Grom zajišťuje pevnost střední části stroje. Jeho tuhá trubka se čtvercovým průřezem přímo spojuje hlavové složení a desku s čepem kyvného ramene, přičemž všechny ostatní díly jsou na rámu viditelně zavěšené a skvěle tak doplňují minimalistický vzhled stroje. Specificky vyladěná vertikální/horizontální tuhost rámu a pružnost čepu kyvného ramene a úchytů pro zavěšení motoru nabízí skvělou rovnováhu komfortu a jistoty.</w:t>
      </w:r>
    </w:p>
    <w:p w14:paraId="5885CD22" w14:textId="77777777" w:rsidR="00BF7730" w:rsidRPr="00653CE0" w:rsidRDefault="00BF7730" w:rsidP="00BF7730">
      <w:pPr>
        <w:rPr>
          <w:rFonts w:ascii="Arial" w:hAnsi="Arial" w:cs="Arial"/>
          <w:sz w:val="22"/>
          <w:szCs w:val="22"/>
        </w:rPr>
      </w:pPr>
      <w:r>
        <w:rPr>
          <w:rFonts w:ascii="Arial" w:hAnsi="Arial"/>
          <w:sz w:val="22"/>
        </w:rPr>
        <w:t> </w:t>
      </w:r>
    </w:p>
    <w:p w14:paraId="201B8651" w14:textId="693BB73F" w:rsidR="00BF7730" w:rsidRPr="00653CE0" w:rsidRDefault="00BF7730" w:rsidP="00BF7730">
      <w:pPr>
        <w:rPr>
          <w:rFonts w:ascii="Arial" w:hAnsi="Arial" w:cs="Arial"/>
          <w:sz w:val="22"/>
          <w:szCs w:val="22"/>
        </w:rPr>
      </w:pPr>
      <w:r>
        <w:rPr>
          <w:rFonts w:ascii="Arial" w:hAnsi="Arial"/>
          <w:sz w:val="22"/>
        </w:rPr>
        <w:t>Konstrukce rámu umožňuje efektivní umístění komponentů vstřikovací jednotky PGM-FI a elektroinstalace pod kryty nádrže, a to i přes současné zvětšení jejího objemu (6 litrů). Rozvor dosahuje příjemných 1 200 mm, přičemž sklon přední vidlice a závlek činí 25°/84 mm. Pohotovostní hmotnost se snížila na 103 kg. Nízko položené sedlo (761 mm) činí MSX125 Grom skvěle ovladatelným; vzhledem ke svým rozměrům je vhodný také pro majitele karavanů, kteří jej mohou snadno naložit/složit, převážet a používat.</w:t>
      </w:r>
    </w:p>
    <w:p w14:paraId="5AFC99A8" w14:textId="77777777" w:rsidR="00BF7730" w:rsidRPr="00653CE0" w:rsidRDefault="00BF7730" w:rsidP="00BF7730">
      <w:pPr>
        <w:rPr>
          <w:rFonts w:ascii="Arial" w:hAnsi="Arial" w:cs="Arial"/>
          <w:sz w:val="22"/>
          <w:szCs w:val="22"/>
        </w:rPr>
      </w:pPr>
      <w:r>
        <w:rPr>
          <w:rFonts w:ascii="Arial" w:hAnsi="Arial"/>
          <w:sz w:val="22"/>
        </w:rPr>
        <w:lastRenderedPageBreak/>
        <w:t> </w:t>
      </w:r>
    </w:p>
    <w:p w14:paraId="279F9FC5" w14:textId="77777777" w:rsidR="00BF7730" w:rsidRPr="00653CE0" w:rsidRDefault="00BF7730" w:rsidP="00BF7730">
      <w:pPr>
        <w:rPr>
          <w:rFonts w:ascii="Arial" w:hAnsi="Arial" w:cs="Arial"/>
          <w:sz w:val="22"/>
          <w:szCs w:val="22"/>
        </w:rPr>
      </w:pPr>
      <w:r>
        <w:rPr>
          <w:rFonts w:ascii="Arial" w:hAnsi="Arial"/>
          <w:sz w:val="22"/>
        </w:rPr>
        <w:t>Přední i zadní odpružení svou kvalitou překonává standard třídy. 31 mm inverzní vidlice snižuje neodpruženou hmotnost a díky větší ploše pístů (oproti standardní teleskopické vidlici) nabízí lepší tlumení v celé délce zdvihu. Vrchní a spodní body upevnění vidlice mají plnohodnotný rozměr, čímž dále zlepšují ovladatelnost a dodávají jezdci pocit jistoty. Lehký a robustní zadní tlumič je spojen s jednoduchým a odolným ocelovým kyvným ramenem ve tvaru písmene H, jež je vyrobeno z ocelových profilů 50 mm x 25 mm.</w:t>
      </w:r>
    </w:p>
    <w:p w14:paraId="31C104F6" w14:textId="77777777" w:rsidR="00BF7730" w:rsidRPr="00653CE0" w:rsidRDefault="00BF7730" w:rsidP="00BF7730">
      <w:pPr>
        <w:rPr>
          <w:rFonts w:ascii="Arial" w:hAnsi="Arial" w:cs="Arial"/>
          <w:sz w:val="22"/>
          <w:szCs w:val="22"/>
        </w:rPr>
      </w:pPr>
      <w:r>
        <w:rPr>
          <w:rFonts w:ascii="Arial" w:hAnsi="Arial"/>
          <w:sz w:val="22"/>
        </w:rPr>
        <w:t> </w:t>
      </w:r>
    </w:p>
    <w:p w14:paraId="345EBE5C" w14:textId="225EA5CF" w:rsidR="009345B4" w:rsidRDefault="00BF7730" w:rsidP="00BF7730">
      <w:pPr>
        <w:rPr>
          <w:rFonts w:ascii="Arial" w:hAnsi="Arial" w:cs="Arial"/>
          <w:sz w:val="22"/>
          <w:szCs w:val="22"/>
        </w:rPr>
      </w:pPr>
      <w:r>
        <w:rPr>
          <w:rFonts w:ascii="Arial" w:hAnsi="Arial"/>
          <w:sz w:val="22"/>
        </w:rPr>
        <w:t>Nejdůležitějším součástí vzhledu i funkce nové Hondy MSX Grom jsou její 5paprsková (inovovaná) 12palcová kola z lehkých slitin, která jsou opatřena širokými 2,5palcovými ráfky. Přední pneumatika o rozměrech 120/70-12 a zadní pneumatika 130/70-12 dodávají stroji dynamický vzhled i výkony. Hydraulický dvoupístový přední (ve zlaté barvě) a jednopístový zadní brzdový třmen ovlád</w:t>
      </w:r>
      <w:r w:rsidR="00041949">
        <w:rPr>
          <w:rFonts w:ascii="Arial" w:hAnsi="Arial"/>
          <w:sz w:val="22"/>
        </w:rPr>
        <w:t>ají</w:t>
      </w:r>
      <w:r>
        <w:rPr>
          <w:rFonts w:ascii="Arial" w:hAnsi="Arial"/>
          <w:sz w:val="22"/>
        </w:rPr>
        <w:t xml:space="preserve"> přední 220 mm a zadní 190 mm kotouč.</w:t>
      </w:r>
      <w:r w:rsidR="00394DDA">
        <w:rPr>
          <w:rFonts w:ascii="Arial" w:hAnsi="Arial"/>
          <w:sz w:val="22"/>
        </w:rPr>
        <w:t xml:space="preserve"> ABS systém operuje prostřednictvím IMU.</w:t>
      </w:r>
    </w:p>
    <w:p w14:paraId="2374A869" w14:textId="77777777" w:rsidR="00A14842" w:rsidRPr="005B46E7" w:rsidRDefault="00A14842" w:rsidP="00BF7730">
      <w:pPr>
        <w:rPr>
          <w:rFonts w:ascii="Arial" w:hAnsi="Arial" w:cs="Arial"/>
          <w:b/>
          <w:color w:val="000000" w:themeColor="text1"/>
          <w:sz w:val="22"/>
          <w:szCs w:val="22"/>
          <w:u w:val="single"/>
          <w:lang w:eastAsia="ja-JP"/>
        </w:rPr>
      </w:pPr>
    </w:p>
    <w:p w14:paraId="1129EBD4" w14:textId="77777777" w:rsidR="00E34005" w:rsidRPr="005B46E7" w:rsidRDefault="00E34005" w:rsidP="009345B4">
      <w:pPr>
        <w:pStyle w:val="Prosttext"/>
        <w:rPr>
          <w:rFonts w:ascii="Arial" w:hAnsi="Arial" w:cs="Arial"/>
          <w:color w:val="000000" w:themeColor="text1"/>
          <w:sz w:val="22"/>
          <w:szCs w:val="22"/>
        </w:rPr>
      </w:pPr>
    </w:p>
    <w:p w14:paraId="5957556C" w14:textId="5803B17A" w:rsidR="00E34005" w:rsidRDefault="00E34005" w:rsidP="00E34005">
      <w:pPr>
        <w:spacing w:before="100" w:beforeAutospacing="1" w:after="150" w:line="360" w:lineRule="auto"/>
        <w:rPr>
          <w:rFonts w:ascii="Arial" w:hAnsi="Arial" w:cs="Arial"/>
          <w:color w:val="000000"/>
          <w:sz w:val="22"/>
          <w:szCs w:val="22"/>
        </w:rPr>
      </w:pPr>
      <w:r>
        <w:rPr>
          <w:rFonts w:ascii="Arial" w:hAnsi="Arial"/>
          <w:b/>
          <w:color w:val="000000"/>
          <w:sz w:val="22"/>
          <w:u w:val="single"/>
        </w:rPr>
        <w:t xml:space="preserve">4. Technické parametry </w:t>
      </w: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4423"/>
        <w:gridCol w:w="4581"/>
      </w:tblGrid>
      <w:tr w:rsidR="00E34005" w14:paraId="2D735499"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674F94A"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MOTOR</w:t>
            </w:r>
          </w:p>
        </w:tc>
        <w:tc>
          <w:tcPr>
            <w:tcW w:w="4335" w:type="dxa"/>
            <w:tcBorders>
              <w:top w:val="single" w:sz="6" w:space="0" w:color="CCCCCC"/>
              <w:left w:val="single" w:sz="6" w:space="0" w:color="CCCCCC"/>
              <w:bottom w:val="single" w:sz="6" w:space="0" w:color="CCCCCC"/>
              <w:right w:val="single" w:sz="6" w:space="0" w:color="CCCCCC"/>
            </w:tcBorders>
            <w:hideMark/>
          </w:tcPr>
          <w:p w14:paraId="508C3252"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 </w:t>
            </w:r>
          </w:p>
        </w:tc>
      </w:tr>
      <w:tr w:rsidR="00055246" w:rsidRPr="00055246" w14:paraId="087FAA9B"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C813F22"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w:t>
            </w:r>
          </w:p>
        </w:tc>
        <w:tc>
          <w:tcPr>
            <w:tcW w:w="4335" w:type="dxa"/>
            <w:tcBorders>
              <w:top w:val="single" w:sz="6" w:space="0" w:color="CCCCCC"/>
              <w:left w:val="single" w:sz="6" w:space="0" w:color="CCCCCC"/>
              <w:bottom w:val="single" w:sz="6" w:space="0" w:color="CCCCCC"/>
              <w:right w:val="single" w:sz="6" w:space="0" w:color="CCCCCC"/>
            </w:tcBorders>
            <w:hideMark/>
          </w:tcPr>
          <w:p w14:paraId="455FD51E"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2ventilový vzduchem chlazený jednoválec</w:t>
            </w:r>
          </w:p>
        </w:tc>
      </w:tr>
      <w:tr w:rsidR="00055246" w:rsidRPr="00055246" w14:paraId="22573B56"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24C0B375"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Zdvihový objem</w:t>
            </w:r>
          </w:p>
        </w:tc>
        <w:tc>
          <w:tcPr>
            <w:tcW w:w="4335" w:type="dxa"/>
            <w:tcBorders>
              <w:top w:val="single" w:sz="6" w:space="0" w:color="CCCCCC"/>
              <w:left w:val="single" w:sz="6" w:space="0" w:color="CCCCCC"/>
              <w:bottom w:val="single" w:sz="6" w:space="0" w:color="CCCCCC"/>
              <w:right w:val="single" w:sz="6" w:space="0" w:color="CCCCCC"/>
            </w:tcBorders>
            <w:hideMark/>
          </w:tcPr>
          <w:p w14:paraId="0FB15D5C" w14:textId="7BB1A8D1" w:rsidR="00E34005" w:rsidRPr="00055246" w:rsidRDefault="005D09AB" w:rsidP="0032782A">
            <w:pPr>
              <w:spacing w:before="100" w:beforeAutospacing="1" w:after="150" w:line="360" w:lineRule="auto"/>
              <w:rPr>
                <w:rFonts w:ascii="Arial" w:hAnsi="Arial" w:cs="Arial"/>
                <w:sz w:val="22"/>
                <w:szCs w:val="22"/>
              </w:rPr>
            </w:pPr>
            <w:r>
              <w:rPr>
                <w:rFonts w:ascii="Arial" w:hAnsi="Arial"/>
                <w:sz w:val="22"/>
              </w:rPr>
              <w:t>125 cm</w:t>
            </w:r>
            <w:r>
              <w:rPr>
                <w:rFonts w:ascii="Arial" w:hAnsi="Arial"/>
                <w:sz w:val="22"/>
                <w:vertAlign w:val="superscript"/>
              </w:rPr>
              <w:t>3</w:t>
            </w:r>
          </w:p>
        </w:tc>
      </w:tr>
      <w:tr w:rsidR="00055246" w:rsidRPr="00055246" w14:paraId="44071C81"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78C0C77"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Vrtání x zdvih</w:t>
            </w:r>
          </w:p>
        </w:tc>
        <w:tc>
          <w:tcPr>
            <w:tcW w:w="4335" w:type="dxa"/>
            <w:tcBorders>
              <w:top w:val="single" w:sz="6" w:space="0" w:color="CCCCCC"/>
              <w:left w:val="single" w:sz="6" w:space="0" w:color="CCCCCC"/>
              <w:bottom w:val="single" w:sz="6" w:space="0" w:color="CCCCCC"/>
              <w:right w:val="single" w:sz="6" w:space="0" w:color="CCCCCC"/>
            </w:tcBorders>
            <w:hideMark/>
          </w:tcPr>
          <w:p w14:paraId="22C6E9E1" w14:textId="7667A2BD" w:rsidR="00E34005" w:rsidRPr="00980AB7" w:rsidRDefault="00E34005" w:rsidP="009E5346">
            <w:pPr>
              <w:spacing w:before="100" w:beforeAutospacing="1" w:after="150" w:line="360" w:lineRule="auto"/>
              <w:rPr>
                <w:rFonts w:ascii="Arial" w:hAnsi="Arial" w:cs="Arial"/>
                <w:sz w:val="22"/>
                <w:szCs w:val="22"/>
              </w:rPr>
            </w:pPr>
            <w:r>
              <w:rPr>
                <w:rFonts w:ascii="Arial" w:hAnsi="Arial"/>
                <w:sz w:val="22"/>
              </w:rPr>
              <w:t>50,0 mm x 63,1 mm</w:t>
            </w:r>
          </w:p>
        </w:tc>
      </w:tr>
      <w:tr w:rsidR="00055246" w:rsidRPr="00055246" w14:paraId="3D33E5EE"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FDD4A71"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Kompresní poměr</w:t>
            </w:r>
          </w:p>
        </w:tc>
        <w:tc>
          <w:tcPr>
            <w:tcW w:w="4335" w:type="dxa"/>
            <w:tcBorders>
              <w:top w:val="single" w:sz="6" w:space="0" w:color="CCCCCC"/>
              <w:left w:val="single" w:sz="6" w:space="0" w:color="CCCCCC"/>
              <w:bottom w:val="single" w:sz="6" w:space="0" w:color="CCCCCC"/>
              <w:right w:val="single" w:sz="6" w:space="0" w:color="CCCCCC"/>
            </w:tcBorders>
            <w:hideMark/>
          </w:tcPr>
          <w:p w14:paraId="477DB920" w14:textId="14E1E6DD" w:rsidR="00E34005" w:rsidRPr="00055246" w:rsidRDefault="009E5346" w:rsidP="009E5346">
            <w:pPr>
              <w:spacing w:before="100" w:beforeAutospacing="1" w:after="150" w:line="360" w:lineRule="auto"/>
              <w:rPr>
                <w:rFonts w:ascii="Arial" w:hAnsi="Arial" w:cs="Arial"/>
                <w:sz w:val="22"/>
                <w:szCs w:val="22"/>
              </w:rPr>
            </w:pPr>
            <w:r>
              <w:rPr>
                <w:rFonts w:ascii="Arial" w:hAnsi="Arial"/>
                <w:sz w:val="22"/>
              </w:rPr>
              <w:t>10,0:1</w:t>
            </w:r>
          </w:p>
        </w:tc>
      </w:tr>
      <w:tr w:rsidR="00055246" w:rsidRPr="00055246" w14:paraId="278E66F3"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B08A51E"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Maximální výkon</w:t>
            </w:r>
          </w:p>
        </w:tc>
        <w:tc>
          <w:tcPr>
            <w:tcW w:w="4335" w:type="dxa"/>
            <w:tcBorders>
              <w:top w:val="single" w:sz="6" w:space="0" w:color="CCCCCC"/>
              <w:left w:val="single" w:sz="6" w:space="0" w:color="CCCCCC"/>
              <w:bottom w:val="single" w:sz="6" w:space="0" w:color="CCCCCC"/>
              <w:right w:val="single" w:sz="6" w:space="0" w:color="CCCCCC"/>
            </w:tcBorders>
            <w:hideMark/>
          </w:tcPr>
          <w:p w14:paraId="65B33894" w14:textId="0E2787FF" w:rsidR="00E34005" w:rsidRPr="00055246" w:rsidRDefault="00E34005" w:rsidP="009E5346">
            <w:pPr>
              <w:spacing w:before="100" w:beforeAutospacing="1" w:after="150" w:line="360" w:lineRule="auto"/>
              <w:rPr>
                <w:rFonts w:ascii="Arial" w:hAnsi="Arial" w:cs="Arial"/>
                <w:sz w:val="22"/>
                <w:szCs w:val="22"/>
              </w:rPr>
            </w:pPr>
            <w:r>
              <w:rPr>
                <w:rFonts w:ascii="Arial" w:hAnsi="Arial"/>
                <w:sz w:val="22"/>
              </w:rPr>
              <w:t>7,2 kW při 7 250 ot./min.</w:t>
            </w:r>
          </w:p>
        </w:tc>
      </w:tr>
      <w:tr w:rsidR="00055246" w:rsidRPr="00055246" w14:paraId="2A9DE580"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1D10424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Max. točivý moment</w:t>
            </w:r>
          </w:p>
        </w:tc>
        <w:tc>
          <w:tcPr>
            <w:tcW w:w="4335" w:type="dxa"/>
            <w:tcBorders>
              <w:top w:val="single" w:sz="6" w:space="0" w:color="CCCCCC"/>
              <w:left w:val="single" w:sz="6" w:space="0" w:color="CCCCCC"/>
              <w:bottom w:val="single" w:sz="6" w:space="0" w:color="CCCCCC"/>
              <w:right w:val="single" w:sz="6" w:space="0" w:color="CCCCCC"/>
            </w:tcBorders>
            <w:hideMark/>
          </w:tcPr>
          <w:p w14:paraId="13CC95DC" w14:textId="4A7410CA" w:rsidR="00E34005" w:rsidRPr="00055246" w:rsidRDefault="009E5346" w:rsidP="009E5346">
            <w:pPr>
              <w:spacing w:before="100" w:beforeAutospacing="1" w:after="150" w:line="360" w:lineRule="auto"/>
              <w:rPr>
                <w:rFonts w:ascii="Arial" w:hAnsi="Arial" w:cs="Arial"/>
                <w:sz w:val="22"/>
                <w:szCs w:val="22"/>
              </w:rPr>
            </w:pPr>
            <w:r>
              <w:rPr>
                <w:rFonts w:ascii="Arial" w:hAnsi="Arial"/>
                <w:sz w:val="22"/>
              </w:rPr>
              <w:t>10,5 Nm při 5 500 ot./min.</w:t>
            </w:r>
          </w:p>
        </w:tc>
      </w:tr>
      <w:tr w:rsidR="00055246" w:rsidRPr="00055246" w14:paraId="03E0DD86"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67A2B68"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Olejová náplň</w:t>
            </w:r>
          </w:p>
        </w:tc>
        <w:tc>
          <w:tcPr>
            <w:tcW w:w="4335" w:type="dxa"/>
            <w:tcBorders>
              <w:top w:val="single" w:sz="6" w:space="0" w:color="CCCCCC"/>
              <w:left w:val="single" w:sz="6" w:space="0" w:color="CCCCCC"/>
              <w:bottom w:val="single" w:sz="6" w:space="0" w:color="CCCCCC"/>
              <w:right w:val="single" w:sz="6" w:space="0" w:color="CCCCCC"/>
            </w:tcBorders>
            <w:hideMark/>
          </w:tcPr>
          <w:p w14:paraId="17DFE856"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1,1 litru</w:t>
            </w:r>
          </w:p>
        </w:tc>
      </w:tr>
      <w:tr w:rsidR="00055246" w:rsidRPr="00055246" w14:paraId="147451F4"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649F0C95"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PALIVOVÝ SYSTÉM</w:t>
            </w:r>
          </w:p>
        </w:tc>
        <w:tc>
          <w:tcPr>
            <w:tcW w:w="4335" w:type="dxa"/>
            <w:tcBorders>
              <w:top w:val="single" w:sz="6" w:space="0" w:color="CCCCCC"/>
              <w:left w:val="single" w:sz="6" w:space="0" w:color="CCCCCC"/>
              <w:bottom w:val="single" w:sz="6" w:space="0" w:color="CCCCCC"/>
              <w:right w:val="single" w:sz="6" w:space="0" w:color="CCCCCC"/>
            </w:tcBorders>
            <w:hideMark/>
          </w:tcPr>
          <w:p w14:paraId="44B2A518"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055246" w:rsidRPr="00055246" w14:paraId="660A45BE"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D78B503"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Karburace</w:t>
            </w:r>
          </w:p>
        </w:tc>
        <w:tc>
          <w:tcPr>
            <w:tcW w:w="4335" w:type="dxa"/>
            <w:tcBorders>
              <w:top w:val="single" w:sz="6" w:space="0" w:color="CCCCCC"/>
              <w:left w:val="single" w:sz="6" w:space="0" w:color="CCCCCC"/>
              <w:bottom w:val="single" w:sz="6" w:space="0" w:color="CCCCCC"/>
              <w:right w:val="single" w:sz="6" w:space="0" w:color="CCCCCC"/>
            </w:tcBorders>
            <w:hideMark/>
          </w:tcPr>
          <w:p w14:paraId="2AC516D9"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PGM FI</w:t>
            </w:r>
          </w:p>
        </w:tc>
      </w:tr>
      <w:tr w:rsidR="00055246" w:rsidRPr="00055246" w14:paraId="6D538CE9"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3226BBB"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Objem palivové nádrže</w:t>
            </w:r>
          </w:p>
        </w:tc>
        <w:tc>
          <w:tcPr>
            <w:tcW w:w="4335" w:type="dxa"/>
            <w:tcBorders>
              <w:top w:val="single" w:sz="6" w:space="0" w:color="CCCCCC"/>
              <w:left w:val="single" w:sz="6" w:space="0" w:color="CCCCCC"/>
              <w:bottom w:val="single" w:sz="6" w:space="0" w:color="CCCCCC"/>
              <w:right w:val="single" w:sz="6" w:space="0" w:color="CCCCCC"/>
            </w:tcBorders>
            <w:hideMark/>
          </w:tcPr>
          <w:p w14:paraId="4A8BB961" w14:textId="30B462E3" w:rsidR="00E34005" w:rsidRPr="00055246" w:rsidRDefault="009E5346" w:rsidP="009E5346">
            <w:pPr>
              <w:spacing w:before="100" w:beforeAutospacing="1" w:after="150" w:line="360" w:lineRule="auto"/>
              <w:rPr>
                <w:rFonts w:ascii="Arial" w:hAnsi="Arial" w:cs="Arial"/>
                <w:sz w:val="22"/>
                <w:szCs w:val="22"/>
              </w:rPr>
            </w:pPr>
            <w:r>
              <w:rPr>
                <w:rFonts w:ascii="Arial" w:hAnsi="Arial"/>
                <w:sz w:val="22"/>
              </w:rPr>
              <w:t>6,0 litru</w:t>
            </w:r>
          </w:p>
        </w:tc>
      </w:tr>
      <w:tr w:rsidR="00055246" w:rsidRPr="00055246" w14:paraId="24B305A7"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951BC35"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Spotřeba paliva</w:t>
            </w:r>
          </w:p>
        </w:tc>
        <w:tc>
          <w:tcPr>
            <w:tcW w:w="4335" w:type="dxa"/>
            <w:tcBorders>
              <w:top w:val="single" w:sz="6" w:space="0" w:color="CCCCCC"/>
              <w:left w:val="single" w:sz="6" w:space="0" w:color="CCCCCC"/>
              <w:bottom w:val="single" w:sz="6" w:space="0" w:color="CCCCCC"/>
              <w:right w:val="single" w:sz="6" w:space="0" w:color="CCCCCC"/>
            </w:tcBorders>
            <w:hideMark/>
          </w:tcPr>
          <w:p w14:paraId="0FAE16F2" w14:textId="6889E2FB" w:rsidR="00E34005" w:rsidRPr="00055246" w:rsidRDefault="00D53E0B" w:rsidP="0032782A">
            <w:pPr>
              <w:spacing w:before="100" w:beforeAutospacing="1" w:after="150" w:line="360" w:lineRule="auto"/>
              <w:rPr>
                <w:rFonts w:ascii="Arial" w:hAnsi="Arial" w:cs="Arial"/>
                <w:sz w:val="22"/>
                <w:szCs w:val="22"/>
              </w:rPr>
            </w:pPr>
            <w:r w:rsidRPr="00D53E0B">
              <w:rPr>
                <w:rFonts w:ascii="Arial" w:hAnsi="Arial"/>
                <w:sz w:val="22"/>
              </w:rPr>
              <w:t>65,7 km</w:t>
            </w:r>
            <w:r>
              <w:rPr>
                <w:rFonts w:ascii="Arial" w:hAnsi="Arial"/>
                <w:sz w:val="22"/>
              </w:rPr>
              <w:t>/l</w:t>
            </w:r>
          </w:p>
        </w:tc>
      </w:tr>
      <w:tr w:rsidR="00055246" w:rsidRPr="00055246" w14:paraId="1A7E228F"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2EC92F1"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ELEKTRICKÁ SOUSTAVA</w:t>
            </w:r>
          </w:p>
        </w:tc>
        <w:tc>
          <w:tcPr>
            <w:tcW w:w="4335" w:type="dxa"/>
            <w:tcBorders>
              <w:top w:val="single" w:sz="6" w:space="0" w:color="CCCCCC"/>
              <w:left w:val="single" w:sz="6" w:space="0" w:color="CCCCCC"/>
              <w:bottom w:val="single" w:sz="6" w:space="0" w:color="CCCCCC"/>
              <w:right w:val="single" w:sz="6" w:space="0" w:color="CCCCCC"/>
            </w:tcBorders>
            <w:hideMark/>
          </w:tcPr>
          <w:p w14:paraId="48CDCEAA"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055246" w:rsidRPr="00055246" w14:paraId="68AA1D1C"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74008769"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Startér</w:t>
            </w:r>
          </w:p>
        </w:tc>
        <w:tc>
          <w:tcPr>
            <w:tcW w:w="4335" w:type="dxa"/>
            <w:tcBorders>
              <w:top w:val="single" w:sz="6" w:space="0" w:color="CCCCCC"/>
              <w:left w:val="single" w:sz="6" w:space="0" w:color="CCCCCC"/>
              <w:bottom w:val="single" w:sz="6" w:space="0" w:color="CCCCCC"/>
              <w:right w:val="single" w:sz="6" w:space="0" w:color="CCCCCC"/>
            </w:tcBorders>
            <w:hideMark/>
          </w:tcPr>
          <w:p w14:paraId="5357C194"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elektrický</w:t>
            </w:r>
          </w:p>
        </w:tc>
      </w:tr>
      <w:tr w:rsidR="00055246" w:rsidRPr="00055246" w14:paraId="740AB659"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612BACE9"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lastRenderedPageBreak/>
              <w:t>Kapacita baterie</w:t>
            </w:r>
          </w:p>
        </w:tc>
        <w:tc>
          <w:tcPr>
            <w:tcW w:w="4335" w:type="dxa"/>
            <w:tcBorders>
              <w:top w:val="single" w:sz="6" w:space="0" w:color="CCCCCC"/>
              <w:left w:val="single" w:sz="6" w:space="0" w:color="CCCCCC"/>
              <w:bottom w:val="single" w:sz="6" w:space="0" w:color="CCCCCC"/>
              <w:right w:val="single" w:sz="6" w:space="0" w:color="CCCCCC"/>
            </w:tcBorders>
            <w:hideMark/>
          </w:tcPr>
          <w:p w14:paraId="63955C81"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12 V, 3,5 Ah</w:t>
            </w:r>
          </w:p>
        </w:tc>
      </w:tr>
      <w:tr w:rsidR="00055246" w:rsidRPr="00055246" w14:paraId="169D5BCF"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A026D57"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Výkon alternátoru</w:t>
            </w:r>
          </w:p>
        </w:tc>
        <w:tc>
          <w:tcPr>
            <w:tcW w:w="4335" w:type="dxa"/>
            <w:tcBorders>
              <w:top w:val="single" w:sz="6" w:space="0" w:color="CCCCCC"/>
              <w:left w:val="single" w:sz="6" w:space="0" w:color="CCCCCC"/>
              <w:bottom w:val="single" w:sz="6" w:space="0" w:color="CCCCCC"/>
              <w:right w:val="single" w:sz="6" w:space="0" w:color="CCCCCC"/>
            </w:tcBorders>
            <w:hideMark/>
          </w:tcPr>
          <w:p w14:paraId="2A2989EF" w14:textId="683B0E01" w:rsidR="00E34005" w:rsidRPr="00055246" w:rsidRDefault="00F46E61" w:rsidP="00F46E61">
            <w:pPr>
              <w:spacing w:before="100" w:beforeAutospacing="1" w:after="150" w:line="360" w:lineRule="auto"/>
              <w:rPr>
                <w:rFonts w:ascii="Arial" w:hAnsi="Arial" w:cs="Arial"/>
                <w:sz w:val="22"/>
                <w:szCs w:val="22"/>
              </w:rPr>
            </w:pPr>
            <w:r>
              <w:rPr>
                <w:rFonts w:ascii="Arial" w:hAnsi="Arial"/>
                <w:sz w:val="22"/>
              </w:rPr>
              <w:t>2</w:t>
            </w:r>
            <w:r w:rsidR="00D53E0B">
              <w:rPr>
                <w:rFonts w:ascii="Arial" w:hAnsi="Arial"/>
                <w:sz w:val="22"/>
              </w:rPr>
              <w:t>25</w:t>
            </w:r>
            <w:r>
              <w:rPr>
                <w:rFonts w:ascii="Arial" w:hAnsi="Arial"/>
                <w:sz w:val="22"/>
              </w:rPr>
              <w:t xml:space="preserve"> W při 5 000 ot./min.</w:t>
            </w:r>
          </w:p>
        </w:tc>
      </w:tr>
      <w:tr w:rsidR="00055246" w:rsidRPr="00055246" w14:paraId="5D9C3430"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2DD7E0B4"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HNACÍ ÚSTROJÍ</w:t>
            </w:r>
          </w:p>
        </w:tc>
        <w:tc>
          <w:tcPr>
            <w:tcW w:w="4335" w:type="dxa"/>
            <w:tcBorders>
              <w:top w:val="single" w:sz="6" w:space="0" w:color="CCCCCC"/>
              <w:left w:val="single" w:sz="6" w:space="0" w:color="CCCCCC"/>
              <w:bottom w:val="single" w:sz="6" w:space="0" w:color="CCCCCC"/>
              <w:right w:val="single" w:sz="6" w:space="0" w:color="CCCCCC"/>
            </w:tcBorders>
            <w:hideMark/>
          </w:tcPr>
          <w:p w14:paraId="4DD41E53"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055246" w:rsidRPr="00055246" w14:paraId="5EC426EA"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C8AEDB4"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 spojky</w:t>
            </w:r>
          </w:p>
        </w:tc>
        <w:tc>
          <w:tcPr>
            <w:tcW w:w="4335" w:type="dxa"/>
            <w:tcBorders>
              <w:top w:val="single" w:sz="6" w:space="0" w:color="CCCCCC"/>
              <w:left w:val="single" w:sz="6" w:space="0" w:color="CCCCCC"/>
              <w:bottom w:val="single" w:sz="6" w:space="0" w:color="CCCCCC"/>
              <w:right w:val="single" w:sz="6" w:space="0" w:color="CCCCCC"/>
            </w:tcBorders>
            <w:hideMark/>
          </w:tcPr>
          <w:p w14:paraId="08CDEB2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Lamelová, mokrá</w:t>
            </w:r>
          </w:p>
        </w:tc>
      </w:tr>
      <w:tr w:rsidR="00055246" w:rsidRPr="00055246" w14:paraId="7A9220B2"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2615CBBB"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 převodovky</w:t>
            </w:r>
          </w:p>
        </w:tc>
        <w:tc>
          <w:tcPr>
            <w:tcW w:w="4335" w:type="dxa"/>
            <w:tcBorders>
              <w:top w:val="single" w:sz="6" w:space="0" w:color="CCCCCC"/>
              <w:left w:val="single" w:sz="6" w:space="0" w:color="CCCCCC"/>
              <w:bottom w:val="single" w:sz="6" w:space="0" w:color="CCCCCC"/>
              <w:right w:val="single" w:sz="6" w:space="0" w:color="CCCCCC"/>
            </w:tcBorders>
            <w:hideMark/>
          </w:tcPr>
          <w:p w14:paraId="2D358DEA" w14:textId="469CDFB6" w:rsidR="00E34005" w:rsidRPr="00055246" w:rsidRDefault="005D09AB" w:rsidP="0032782A">
            <w:pPr>
              <w:spacing w:before="100" w:beforeAutospacing="1" w:after="150" w:line="360" w:lineRule="auto"/>
              <w:rPr>
                <w:rFonts w:ascii="Arial" w:hAnsi="Arial" w:cs="Arial"/>
                <w:sz w:val="22"/>
                <w:szCs w:val="22"/>
              </w:rPr>
            </w:pPr>
            <w:r>
              <w:rPr>
                <w:rFonts w:ascii="Arial" w:hAnsi="Arial"/>
                <w:sz w:val="22"/>
              </w:rPr>
              <w:t>5stupňová</w:t>
            </w:r>
          </w:p>
        </w:tc>
      </w:tr>
      <w:tr w:rsidR="00055246" w:rsidRPr="00055246" w14:paraId="145F4E53"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2FD52E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Stálý převod</w:t>
            </w:r>
          </w:p>
        </w:tc>
        <w:tc>
          <w:tcPr>
            <w:tcW w:w="4335" w:type="dxa"/>
            <w:tcBorders>
              <w:top w:val="single" w:sz="6" w:space="0" w:color="CCCCCC"/>
              <w:left w:val="single" w:sz="6" w:space="0" w:color="CCCCCC"/>
              <w:bottom w:val="single" w:sz="6" w:space="0" w:color="CCCCCC"/>
              <w:right w:val="single" w:sz="6" w:space="0" w:color="CCCCCC"/>
            </w:tcBorders>
            <w:hideMark/>
          </w:tcPr>
          <w:p w14:paraId="5B6387D8"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Řetěz</w:t>
            </w:r>
          </w:p>
        </w:tc>
      </w:tr>
      <w:tr w:rsidR="00055246" w:rsidRPr="00055246" w14:paraId="3B8E51F3"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274C8C5D"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RÁM</w:t>
            </w:r>
          </w:p>
        </w:tc>
        <w:tc>
          <w:tcPr>
            <w:tcW w:w="4335" w:type="dxa"/>
            <w:tcBorders>
              <w:top w:val="single" w:sz="6" w:space="0" w:color="CCCCCC"/>
              <w:left w:val="single" w:sz="6" w:space="0" w:color="CCCCCC"/>
              <w:bottom w:val="single" w:sz="6" w:space="0" w:color="CCCCCC"/>
              <w:right w:val="single" w:sz="6" w:space="0" w:color="CCCCCC"/>
            </w:tcBorders>
            <w:hideMark/>
          </w:tcPr>
          <w:p w14:paraId="3EB186D4"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E34005" w:rsidRPr="00055246" w14:paraId="28C621AB"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DEAB66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w:t>
            </w:r>
          </w:p>
        </w:tc>
        <w:tc>
          <w:tcPr>
            <w:tcW w:w="4335" w:type="dxa"/>
            <w:tcBorders>
              <w:top w:val="single" w:sz="6" w:space="0" w:color="CCCCCC"/>
              <w:left w:val="single" w:sz="6" w:space="0" w:color="CCCCCC"/>
              <w:bottom w:val="single" w:sz="6" w:space="0" w:color="CCCCCC"/>
              <w:right w:val="single" w:sz="6" w:space="0" w:color="CCCCCC"/>
            </w:tcBorders>
            <w:hideMark/>
          </w:tcPr>
          <w:p w14:paraId="1065B464"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Jednopáteřní ocelový rám</w:t>
            </w:r>
          </w:p>
        </w:tc>
      </w:tr>
    </w:tbl>
    <w:p w14:paraId="54065F95" w14:textId="77777777" w:rsidR="00E34005" w:rsidRPr="00055246" w:rsidRDefault="00E34005" w:rsidP="00E34005">
      <w:pPr>
        <w:spacing w:before="100" w:beforeAutospacing="1" w:after="150" w:line="360" w:lineRule="auto"/>
        <w:rPr>
          <w:rFonts w:ascii="Arial" w:hAnsi="Arial" w:cs="Arial"/>
          <w:sz w:val="22"/>
          <w:szCs w:val="22"/>
        </w:rPr>
      </w:pPr>
    </w:p>
    <w:p w14:paraId="138DB564" w14:textId="77777777" w:rsidR="00E34005" w:rsidRPr="00055246" w:rsidRDefault="00E34005" w:rsidP="00E34005">
      <w:pPr>
        <w:spacing w:before="100" w:beforeAutospacing="1" w:after="150" w:line="360" w:lineRule="auto"/>
        <w:rPr>
          <w:rFonts w:ascii="Arial" w:hAnsi="Arial" w:cs="Arial"/>
          <w:sz w:val="22"/>
          <w:szCs w:val="22"/>
        </w:rPr>
      </w:pPr>
      <w:r>
        <w:rPr>
          <w:rFonts w:ascii="Arial" w:hAnsi="Arial"/>
          <w:sz w:val="22"/>
        </w:rPr>
        <w:t> </w:t>
      </w:r>
    </w:p>
    <w:tbl>
      <w:tblPr>
        <w:tblW w:w="5000" w:type="pct"/>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4423"/>
        <w:gridCol w:w="4581"/>
      </w:tblGrid>
      <w:tr w:rsidR="00055246" w:rsidRPr="00055246" w14:paraId="2931EC69"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E748423"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PODVOZEK</w:t>
            </w:r>
          </w:p>
        </w:tc>
        <w:tc>
          <w:tcPr>
            <w:tcW w:w="4335" w:type="dxa"/>
            <w:tcBorders>
              <w:top w:val="single" w:sz="6" w:space="0" w:color="CCCCCC"/>
              <w:left w:val="single" w:sz="6" w:space="0" w:color="CCCCCC"/>
              <w:bottom w:val="single" w:sz="6" w:space="0" w:color="CCCCCC"/>
              <w:right w:val="single" w:sz="6" w:space="0" w:color="CCCCCC"/>
            </w:tcBorders>
            <w:hideMark/>
          </w:tcPr>
          <w:p w14:paraId="16FDFF25"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055246" w:rsidRPr="00055246" w14:paraId="231319A8"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7B4733E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Rozměry (D x Š x V)</w:t>
            </w:r>
          </w:p>
        </w:tc>
        <w:tc>
          <w:tcPr>
            <w:tcW w:w="4335" w:type="dxa"/>
            <w:tcBorders>
              <w:top w:val="single" w:sz="6" w:space="0" w:color="CCCCCC"/>
              <w:left w:val="single" w:sz="6" w:space="0" w:color="CCCCCC"/>
              <w:bottom w:val="single" w:sz="6" w:space="0" w:color="CCCCCC"/>
              <w:right w:val="single" w:sz="6" w:space="0" w:color="CCCCCC"/>
            </w:tcBorders>
            <w:hideMark/>
          </w:tcPr>
          <w:p w14:paraId="75A05613" w14:textId="7443C42D" w:rsidR="00E34005" w:rsidRPr="00980AB7" w:rsidRDefault="00F46E61" w:rsidP="00F46E61">
            <w:pPr>
              <w:spacing w:before="100" w:beforeAutospacing="1" w:after="150" w:line="360" w:lineRule="auto"/>
              <w:rPr>
                <w:rFonts w:ascii="Arial" w:hAnsi="Arial" w:cs="Arial"/>
                <w:sz w:val="22"/>
                <w:szCs w:val="22"/>
              </w:rPr>
            </w:pPr>
            <w:r>
              <w:rPr>
                <w:rFonts w:ascii="Arial" w:hAnsi="Arial"/>
                <w:sz w:val="22"/>
              </w:rPr>
              <w:t>1 760 mm x 720 mm x 1 015 mm</w:t>
            </w:r>
          </w:p>
        </w:tc>
      </w:tr>
      <w:tr w:rsidR="00055246" w:rsidRPr="00055246" w14:paraId="1D43D7EA"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2ECBF429"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Rozvor kol</w:t>
            </w:r>
          </w:p>
        </w:tc>
        <w:tc>
          <w:tcPr>
            <w:tcW w:w="4335" w:type="dxa"/>
            <w:tcBorders>
              <w:top w:val="single" w:sz="6" w:space="0" w:color="CCCCCC"/>
              <w:left w:val="single" w:sz="6" w:space="0" w:color="CCCCCC"/>
              <w:bottom w:val="single" w:sz="6" w:space="0" w:color="CCCCCC"/>
              <w:right w:val="single" w:sz="6" w:space="0" w:color="CCCCCC"/>
            </w:tcBorders>
            <w:hideMark/>
          </w:tcPr>
          <w:p w14:paraId="61629039" w14:textId="0D71C3C3"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1 200 mm</w:t>
            </w:r>
          </w:p>
        </w:tc>
      </w:tr>
      <w:tr w:rsidR="00055246" w:rsidRPr="00055246" w14:paraId="41A5020A"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EBEF37D"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Úhel přední vidlice</w:t>
            </w:r>
          </w:p>
        </w:tc>
        <w:tc>
          <w:tcPr>
            <w:tcW w:w="4335" w:type="dxa"/>
            <w:tcBorders>
              <w:top w:val="single" w:sz="6" w:space="0" w:color="CCCCCC"/>
              <w:left w:val="single" w:sz="6" w:space="0" w:color="CCCCCC"/>
              <w:bottom w:val="single" w:sz="6" w:space="0" w:color="CCCCCC"/>
              <w:right w:val="single" w:sz="6" w:space="0" w:color="CCCCCC"/>
            </w:tcBorders>
            <w:hideMark/>
          </w:tcPr>
          <w:p w14:paraId="0E8FE731"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25</w:t>
            </w:r>
            <w:r>
              <w:rPr>
                <w:rFonts w:ascii="Cambria Math" w:hAnsi="Cambria Math"/>
                <w:sz w:val="22"/>
              </w:rPr>
              <w:t>⁰</w:t>
            </w:r>
          </w:p>
        </w:tc>
      </w:tr>
      <w:tr w:rsidR="00055246" w:rsidRPr="00055246" w14:paraId="551FB2F8"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724C1F28" w14:textId="77777777" w:rsidR="00E34005" w:rsidRPr="00980AB7" w:rsidRDefault="00E34005" w:rsidP="0032782A">
            <w:pPr>
              <w:spacing w:before="100" w:beforeAutospacing="1" w:after="150" w:line="360" w:lineRule="auto"/>
              <w:rPr>
                <w:rFonts w:ascii="Arial" w:hAnsi="Arial" w:cs="Arial"/>
                <w:sz w:val="22"/>
                <w:szCs w:val="22"/>
              </w:rPr>
            </w:pPr>
            <w:r>
              <w:rPr>
                <w:rFonts w:ascii="Arial" w:hAnsi="Arial"/>
                <w:sz w:val="22"/>
              </w:rPr>
              <w:t>Závlek</w:t>
            </w:r>
          </w:p>
        </w:tc>
        <w:tc>
          <w:tcPr>
            <w:tcW w:w="4335" w:type="dxa"/>
            <w:tcBorders>
              <w:top w:val="single" w:sz="6" w:space="0" w:color="CCCCCC"/>
              <w:left w:val="single" w:sz="6" w:space="0" w:color="CCCCCC"/>
              <w:bottom w:val="single" w:sz="6" w:space="0" w:color="CCCCCC"/>
              <w:right w:val="single" w:sz="6" w:space="0" w:color="CCCCCC"/>
            </w:tcBorders>
            <w:hideMark/>
          </w:tcPr>
          <w:p w14:paraId="6D544674" w14:textId="437261A9" w:rsidR="00E34005" w:rsidRPr="00980AB7" w:rsidRDefault="00E34005" w:rsidP="00FC026A">
            <w:pPr>
              <w:spacing w:before="100" w:beforeAutospacing="1" w:after="150" w:line="360" w:lineRule="auto"/>
              <w:rPr>
                <w:rFonts w:ascii="Arial" w:hAnsi="Arial" w:cs="Arial"/>
                <w:sz w:val="22"/>
                <w:szCs w:val="22"/>
              </w:rPr>
            </w:pPr>
            <w:r>
              <w:rPr>
                <w:rFonts w:ascii="Arial" w:hAnsi="Arial"/>
                <w:sz w:val="22"/>
              </w:rPr>
              <w:t>8</w:t>
            </w:r>
            <w:r w:rsidR="00D53E0B">
              <w:rPr>
                <w:rFonts w:ascii="Arial" w:hAnsi="Arial"/>
                <w:sz w:val="22"/>
              </w:rPr>
              <w:t>1</w:t>
            </w:r>
            <w:r>
              <w:rPr>
                <w:rFonts w:ascii="Arial" w:hAnsi="Arial"/>
                <w:sz w:val="22"/>
              </w:rPr>
              <w:t xml:space="preserve"> mm</w:t>
            </w:r>
          </w:p>
        </w:tc>
      </w:tr>
      <w:tr w:rsidR="00055246" w:rsidRPr="00055246" w14:paraId="1484A7BA"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C21C469" w14:textId="77777777" w:rsidR="00E34005" w:rsidRPr="00980AB7" w:rsidRDefault="00E34005" w:rsidP="0032782A">
            <w:pPr>
              <w:spacing w:before="100" w:beforeAutospacing="1" w:after="150" w:line="360" w:lineRule="auto"/>
              <w:rPr>
                <w:rFonts w:ascii="Arial" w:hAnsi="Arial" w:cs="Arial"/>
                <w:sz w:val="22"/>
                <w:szCs w:val="22"/>
              </w:rPr>
            </w:pPr>
            <w:r>
              <w:rPr>
                <w:rFonts w:ascii="Arial" w:hAnsi="Arial"/>
                <w:sz w:val="22"/>
              </w:rPr>
              <w:t>Výška sedla</w:t>
            </w:r>
          </w:p>
        </w:tc>
        <w:tc>
          <w:tcPr>
            <w:tcW w:w="4335" w:type="dxa"/>
            <w:tcBorders>
              <w:top w:val="single" w:sz="6" w:space="0" w:color="CCCCCC"/>
              <w:left w:val="single" w:sz="6" w:space="0" w:color="CCCCCC"/>
              <w:bottom w:val="single" w:sz="6" w:space="0" w:color="CCCCCC"/>
              <w:right w:val="single" w:sz="6" w:space="0" w:color="CCCCCC"/>
            </w:tcBorders>
            <w:hideMark/>
          </w:tcPr>
          <w:p w14:paraId="7678D4B2" w14:textId="05F8ED25" w:rsidR="00E34005" w:rsidRPr="00980AB7" w:rsidRDefault="00F46E61" w:rsidP="0032782A">
            <w:pPr>
              <w:spacing w:before="100" w:beforeAutospacing="1" w:after="150" w:line="360" w:lineRule="auto"/>
              <w:rPr>
                <w:rFonts w:ascii="Arial" w:hAnsi="Arial" w:cs="Arial"/>
                <w:sz w:val="22"/>
                <w:szCs w:val="22"/>
              </w:rPr>
            </w:pPr>
            <w:r>
              <w:rPr>
                <w:rFonts w:ascii="Arial" w:hAnsi="Arial"/>
                <w:sz w:val="22"/>
              </w:rPr>
              <w:t>761 mm</w:t>
            </w:r>
          </w:p>
        </w:tc>
      </w:tr>
      <w:tr w:rsidR="00055246" w:rsidRPr="00055246" w14:paraId="71D45116"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023562C"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Světlá výška</w:t>
            </w:r>
          </w:p>
        </w:tc>
        <w:tc>
          <w:tcPr>
            <w:tcW w:w="4335" w:type="dxa"/>
            <w:tcBorders>
              <w:top w:val="single" w:sz="6" w:space="0" w:color="CCCCCC"/>
              <w:left w:val="single" w:sz="6" w:space="0" w:color="CCCCCC"/>
              <w:bottom w:val="single" w:sz="6" w:space="0" w:color="CCCCCC"/>
              <w:right w:val="single" w:sz="6" w:space="0" w:color="CCCCCC"/>
            </w:tcBorders>
            <w:hideMark/>
          </w:tcPr>
          <w:p w14:paraId="26ADBA64" w14:textId="68B307C9" w:rsidR="00E34005" w:rsidRPr="00055246" w:rsidRDefault="00F46E61" w:rsidP="0032782A">
            <w:pPr>
              <w:spacing w:before="100" w:beforeAutospacing="1" w:after="150" w:line="360" w:lineRule="auto"/>
              <w:rPr>
                <w:rFonts w:ascii="Arial" w:hAnsi="Arial" w:cs="Arial"/>
                <w:sz w:val="22"/>
                <w:szCs w:val="22"/>
              </w:rPr>
            </w:pPr>
            <w:r>
              <w:rPr>
                <w:rFonts w:ascii="Arial" w:hAnsi="Arial"/>
                <w:sz w:val="22"/>
              </w:rPr>
              <w:t>180 mm</w:t>
            </w:r>
          </w:p>
        </w:tc>
      </w:tr>
      <w:tr w:rsidR="00055246" w:rsidRPr="00055246" w14:paraId="685B1DCD"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7937B31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Pohotovostní hmotnost</w:t>
            </w:r>
          </w:p>
        </w:tc>
        <w:tc>
          <w:tcPr>
            <w:tcW w:w="4335" w:type="dxa"/>
            <w:tcBorders>
              <w:top w:val="single" w:sz="6" w:space="0" w:color="CCCCCC"/>
              <w:left w:val="single" w:sz="6" w:space="0" w:color="CCCCCC"/>
              <w:bottom w:val="single" w:sz="6" w:space="0" w:color="CCCCCC"/>
              <w:right w:val="single" w:sz="6" w:space="0" w:color="CCCCCC"/>
            </w:tcBorders>
            <w:hideMark/>
          </w:tcPr>
          <w:p w14:paraId="68DFAF76" w14:textId="3B69237D" w:rsidR="00E34005" w:rsidRPr="00055246" w:rsidRDefault="00F46E61" w:rsidP="0032782A">
            <w:pPr>
              <w:spacing w:before="100" w:beforeAutospacing="1" w:after="150" w:line="360" w:lineRule="auto"/>
              <w:rPr>
                <w:rFonts w:ascii="Arial" w:hAnsi="Arial" w:cs="Arial"/>
                <w:sz w:val="22"/>
                <w:szCs w:val="22"/>
              </w:rPr>
            </w:pPr>
            <w:r>
              <w:rPr>
                <w:rFonts w:ascii="Arial" w:hAnsi="Arial"/>
                <w:sz w:val="22"/>
              </w:rPr>
              <w:t>103 kg</w:t>
            </w:r>
          </w:p>
        </w:tc>
      </w:tr>
      <w:tr w:rsidR="00055246" w:rsidRPr="00055246" w14:paraId="3C21F3D0"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A933CC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Poloměr otáčení</w:t>
            </w:r>
          </w:p>
        </w:tc>
        <w:tc>
          <w:tcPr>
            <w:tcW w:w="4335" w:type="dxa"/>
            <w:tcBorders>
              <w:top w:val="single" w:sz="6" w:space="0" w:color="CCCCCC"/>
              <w:left w:val="single" w:sz="6" w:space="0" w:color="CCCCCC"/>
              <w:bottom w:val="single" w:sz="6" w:space="0" w:color="CCCCCC"/>
              <w:right w:val="single" w:sz="6" w:space="0" w:color="CCCCCC"/>
            </w:tcBorders>
            <w:hideMark/>
          </w:tcPr>
          <w:p w14:paraId="4D9083ED"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1,9 metru</w:t>
            </w:r>
          </w:p>
        </w:tc>
      </w:tr>
      <w:tr w:rsidR="00055246" w:rsidRPr="00055246" w14:paraId="7A89D165"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7D934ECC"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ZAVĚŠENÍ KOL</w:t>
            </w:r>
          </w:p>
        </w:tc>
        <w:tc>
          <w:tcPr>
            <w:tcW w:w="4335" w:type="dxa"/>
            <w:tcBorders>
              <w:top w:val="single" w:sz="6" w:space="0" w:color="CCCCCC"/>
              <w:left w:val="single" w:sz="6" w:space="0" w:color="CCCCCC"/>
              <w:bottom w:val="single" w:sz="6" w:space="0" w:color="CCCCCC"/>
              <w:right w:val="single" w:sz="6" w:space="0" w:color="CCCCCC"/>
            </w:tcBorders>
            <w:hideMark/>
          </w:tcPr>
          <w:p w14:paraId="1742D8F4"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055246" w:rsidRPr="00055246" w14:paraId="733E1183"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1432F7D8"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 vpředu</w:t>
            </w:r>
          </w:p>
        </w:tc>
        <w:tc>
          <w:tcPr>
            <w:tcW w:w="4335" w:type="dxa"/>
            <w:tcBorders>
              <w:top w:val="single" w:sz="6" w:space="0" w:color="CCCCCC"/>
              <w:left w:val="single" w:sz="6" w:space="0" w:color="CCCCCC"/>
              <w:bottom w:val="single" w:sz="6" w:space="0" w:color="CCCCCC"/>
              <w:right w:val="single" w:sz="6" w:space="0" w:color="CCCCCC"/>
            </w:tcBorders>
            <w:hideMark/>
          </w:tcPr>
          <w:p w14:paraId="025ADF88"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Přední vidlice inverzní, 31 mm</w:t>
            </w:r>
          </w:p>
        </w:tc>
      </w:tr>
      <w:tr w:rsidR="00055246" w:rsidRPr="00055246" w14:paraId="4B6E1A13"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2F32B5C5"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lastRenderedPageBreak/>
              <w:t>Typ vzadu</w:t>
            </w:r>
          </w:p>
        </w:tc>
        <w:tc>
          <w:tcPr>
            <w:tcW w:w="4335" w:type="dxa"/>
            <w:tcBorders>
              <w:top w:val="single" w:sz="6" w:space="0" w:color="CCCCCC"/>
              <w:left w:val="single" w:sz="6" w:space="0" w:color="CCCCCC"/>
              <w:bottom w:val="single" w:sz="6" w:space="0" w:color="CCCCCC"/>
              <w:right w:val="single" w:sz="6" w:space="0" w:color="CCCCCC"/>
            </w:tcBorders>
            <w:hideMark/>
          </w:tcPr>
          <w:p w14:paraId="4774159E"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Jeden tlumič, kyvné rameno ze čtvercových ocelových profilů</w:t>
            </w:r>
          </w:p>
        </w:tc>
      </w:tr>
      <w:tr w:rsidR="00055246" w:rsidRPr="00055246" w14:paraId="75B37677"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9EB3646"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KOLA</w:t>
            </w:r>
          </w:p>
        </w:tc>
        <w:tc>
          <w:tcPr>
            <w:tcW w:w="4335" w:type="dxa"/>
            <w:tcBorders>
              <w:top w:val="single" w:sz="6" w:space="0" w:color="CCCCCC"/>
              <w:left w:val="single" w:sz="6" w:space="0" w:color="CCCCCC"/>
              <w:bottom w:val="single" w:sz="6" w:space="0" w:color="CCCCCC"/>
              <w:right w:val="single" w:sz="6" w:space="0" w:color="CCCCCC"/>
            </w:tcBorders>
            <w:hideMark/>
          </w:tcPr>
          <w:p w14:paraId="2F8E006F"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 </w:t>
            </w:r>
          </w:p>
        </w:tc>
      </w:tr>
      <w:tr w:rsidR="00055246" w:rsidRPr="00055246" w14:paraId="2FAB68C1"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00D4B2C3"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 vpředu</w:t>
            </w:r>
          </w:p>
        </w:tc>
        <w:tc>
          <w:tcPr>
            <w:tcW w:w="4335" w:type="dxa"/>
            <w:tcBorders>
              <w:top w:val="single" w:sz="6" w:space="0" w:color="CCCCCC"/>
              <w:left w:val="single" w:sz="6" w:space="0" w:color="CCCCCC"/>
              <w:bottom w:val="single" w:sz="6" w:space="0" w:color="CCCCCC"/>
              <w:right w:val="single" w:sz="6" w:space="0" w:color="CCCCCC"/>
            </w:tcBorders>
            <w:hideMark/>
          </w:tcPr>
          <w:p w14:paraId="7ADA9C4E" w14:textId="289BE8D2" w:rsidR="00E34005" w:rsidRPr="00055246" w:rsidRDefault="000A483B" w:rsidP="0032782A">
            <w:pPr>
              <w:spacing w:before="100" w:beforeAutospacing="1" w:after="150" w:line="360" w:lineRule="auto"/>
              <w:rPr>
                <w:rFonts w:ascii="Arial" w:hAnsi="Arial" w:cs="Arial"/>
                <w:sz w:val="22"/>
                <w:szCs w:val="22"/>
              </w:rPr>
            </w:pPr>
            <w:r>
              <w:rPr>
                <w:rFonts w:ascii="Arial" w:hAnsi="Arial"/>
                <w:sz w:val="22"/>
              </w:rPr>
              <w:t>Z lehké slitiny, pětipaprsková</w:t>
            </w:r>
          </w:p>
        </w:tc>
      </w:tr>
      <w:tr w:rsidR="00055246" w:rsidRPr="00055246" w14:paraId="52829E82"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DDE8243"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Typ vzadu</w:t>
            </w:r>
          </w:p>
        </w:tc>
        <w:tc>
          <w:tcPr>
            <w:tcW w:w="4335" w:type="dxa"/>
            <w:tcBorders>
              <w:top w:val="single" w:sz="6" w:space="0" w:color="CCCCCC"/>
              <w:left w:val="single" w:sz="6" w:space="0" w:color="CCCCCC"/>
              <w:bottom w:val="single" w:sz="6" w:space="0" w:color="CCCCCC"/>
              <w:right w:val="single" w:sz="6" w:space="0" w:color="CCCCCC"/>
            </w:tcBorders>
            <w:hideMark/>
          </w:tcPr>
          <w:p w14:paraId="3C382F7D" w14:textId="55196814" w:rsidR="00E34005" w:rsidRPr="00055246" w:rsidRDefault="000A483B" w:rsidP="0032782A">
            <w:pPr>
              <w:spacing w:before="100" w:beforeAutospacing="1" w:after="150" w:line="360" w:lineRule="auto"/>
              <w:rPr>
                <w:rFonts w:ascii="Arial" w:hAnsi="Arial" w:cs="Arial"/>
                <w:sz w:val="22"/>
                <w:szCs w:val="22"/>
              </w:rPr>
            </w:pPr>
            <w:r>
              <w:rPr>
                <w:rFonts w:ascii="Arial" w:hAnsi="Arial"/>
                <w:sz w:val="22"/>
              </w:rPr>
              <w:t>Z lehké slitiny, pětipaprsková</w:t>
            </w:r>
          </w:p>
        </w:tc>
      </w:tr>
      <w:tr w:rsidR="00055246" w:rsidRPr="00055246" w14:paraId="062BCA92"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7807C1BB"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Velikost ráfku přední</w:t>
            </w:r>
          </w:p>
        </w:tc>
        <w:tc>
          <w:tcPr>
            <w:tcW w:w="4335" w:type="dxa"/>
            <w:tcBorders>
              <w:top w:val="single" w:sz="6" w:space="0" w:color="CCCCCC"/>
              <w:left w:val="single" w:sz="6" w:space="0" w:color="CCCCCC"/>
              <w:bottom w:val="single" w:sz="6" w:space="0" w:color="CCCCCC"/>
              <w:right w:val="single" w:sz="6" w:space="0" w:color="CCCCCC"/>
            </w:tcBorders>
            <w:hideMark/>
          </w:tcPr>
          <w:p w14:paraId="5CA02156" w14:textId="4CC586A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MT 2.5-12</w:t>
            </w:r>
          </w:p>
        </w:tc>
      </w:tr>
      <w:tr w:rsidR="00055246" w:rsidRPr="00055246" w14:paraId="4F4C329E"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906ECD9"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Velikost ráfku zadní</w:t>
            </w:r>
          </w:p>
        </w:tc>
        <w:tc>
          <w:tcPr>
            <w:tcW w:w="4335" w:type="dxa"/>
            <w:tcBorders>
              <w:top w:val="single" w:sz="6" w:space="0" w:color="CCCCCC"/>
              <w:left w:val="single" w:sz="6" w:space="0" w:color="CCCCCC"/>
              <w:bottom w:val="single" w:sz="6" w:space="0" w:color="CCCCCC"/>
              <w:right w:val="single" w:sz="6" w:space="0" w:color="CCCCCC"/>
            </w:tcBorders>
            <w:hideMark/>
          </w:tcPr>
          <w:p w14:paraId="79B9284E" w14:textId="2B664B91"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MT 2.5-12</w:t>
            </w:r>
          </w:p>
        </w:tc>
      </w:tr>
      <w:tr w:rsidR="00055246" w:rsidRPr="00055246" w14:paraId="7C076646"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93EC206"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Pneumatika vpředu</w:t>
            </w:r>
          </w:p>
        </w:tc>
        <w:tc>
          <w:tcPr>
            <w:tcW w:w="4335" w:type="dxa"/>
            <w:tcBorders>
              <w:top w:val="single" w:sz="6" w:space="0" w:color="CCCCCC"/>
              <w:left w:val="single" w:sz="6" w:space="0" w:color="CCCCCC"/>
              <w:bottom w:val="single" w:sz="6" w:space="0" w:color="CCCCCC"/>
              <w:right w:val="single" w:sz="6" w:space="0" w:color="CCCCCC"/>
            </w:tcBorders>
            <w:hideMark/>
          </w:tcPr>
          <w:p w14:paraId="37A625DD" w14:textId="77777777" w:rsidR="00E34005" w:rsidRPr="00055246" w:rsidRDefault="00E34005" w:rsidP="0032782A">
            <w:pPr>
              <w:spacing w:before="100" w:beforeAutospacing="1" w:after="150" w:line="360" w:lineRule="auto"/>
              <w:rPr>
                <w:rFonts w:ascii="Arial" w:hAnsi="Arial" w:cs="Arial"/>
                <w:sz w:val="22"/>
                <w:szCs w:val="22"/>
              </w:rPr>
            </w:pPr>
            <w:r>
              <w:rPr>
                <w:rFonts w:ascii="Arial" w:hAnsi="Arial"/>
                <w:sz w:val="22"/>
              </w:rPr>
              <w:t>120/70-12</w:t>
            </w:r>
          </w:p>
        </w:tc>
      </w:tr>
      <w:tr w:rsidR="00E34005" w14:paraId="347F6185"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2EB8736"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Pneumatika vzadu</w:t>
            </w:r>
          </w:p>
        </w:tc>
        <w:tc>
          <w:tcPr>
            <w:tcW w:w="4335" w:type="dxa"/>
            <w:tcBorders>
              <w:top w:val="single" w:sz="6" w:space="0" w:color="CCCCCC"/>
              <w:left w:val="single" w:sz="6" w:space="0" w:color="CCCCCC"/>
              <w:bottom w:val="single" w:sz="6" w:space="0" w:color="CCCCCC"/>
              <w:right w:val="single" w:sz="6" w:space="0" w:color="CCCCCC"/>
            </w:tcBorders>
            <w:hideMark/>
          </w:tcPr>
          <w:p w14:paraId="60AEFF27" w14:textId="0E6DB446"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130/70-12</w:t>
            </w:r>
          </w:p>
        </w:tc>
      </w:tr>
      <w:tr w:rsidR="00E34005" w14:paraId="2681C681"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15CD09CE"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BRZDY</w:t>
            </w:r>
          </w:p>
        </w:tc>
        <w:tc>
          <w:tcPr>
            <w:tcW w:w="4335" w:type="dxa"/>
            <w:tcBorders>
              <w:top w:val="single" w:sz="6" w:space="0" w:color="CCCCCC"/>
              <w:left w:val="single" w:sz="6" w:space="0" w:color="CCCCCC"/>
              <w:bottom w:val="single" w:sz="6" w:space="0" w:color="CCCCCC"/>
              <w:right w:val="single" w:sz="6" w:space="0" w:color="CCCCCC"/>
            </w:tcBorders>
            <w:hideMark/>
          </w:tcPr>
          <w:p w14:paraId="75FDD92F"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 </w:t>
            </w:r>
          </w:p>
        </w:tc>
      </w:tr>
      <w:tr w:rsidR="00E34005" w14:paraId="3C2DB920"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5BA90207"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Typ vpředu</w:t>
            </w:r>
          </w:p>
        </w:tc>
        <w:tc>
          <w:tcPr>
            <w:tcW w:w="4335" w:type="dxa"/>
            <w:tcBorders>
              <w:top w:val="single" w:sz="6" w:space="0" w:color="CCCCCC"/>
              <w:left w:val="single" w:sz="6" w:space="0" w:color="CCCCCC"/>
              <w:bottom w:val="single" w:sz="6" w:space="0" w:color="CCCCCC"/>
              <w:right w:val="single" w:sz="6" w:space="0" w:color="CCCCCC"/>
            </w:tcBorders>
            <w:hideMark/>
          </w:tcPr>
          <w:p w14:paraId="7DBFA519"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Jednoduchá, 220 mm kotouč s hydraulickým dvoupístovým brzdovým třmenem</w:t>
            </w:r>
          </w:p>
        </w:tc>
      </w:tr>
      <w:tr w:rsidR="00E34005" w14:paraId="606916D7"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123E302"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Typ vzadu</w:t>
            </w:r>
          </w:p>
        </w:tc>
        <w:tc>
          <w:tcPr>
            <w:tcW w:w="4335" w:type="dxa"/>
            <w:tcBorders>
              <w:top w:val="single" w:sz="6" w:space="0" w:color="CCCCCC"/>
              <w:left w:val="single" w:sz="6" w:space="0" w:color="CCCCCC"/>
              <w:bottom w:val="single" w:sz="6" w:space="0" w:color="CCCCCC"/>
              <w:right w:val="single" w:sz="6" w:space="0" w:color="CCCCCC"/>
            </w:tcBorders>
            <w:hideMark/>
          </w:tcPr>
          <w:p w14:paraId="18C88A29"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Jednoduchá, 190 mm kotouč s hydraulickým jednopístovým brzdovým třmenem</w:t>
            </w:r>
          </w:p>
        </w:tc>
      </w:tr>
      <w:tr w:rsidR="00E34005" w14:paraId="71686481"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3A9E2F0A"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PŘÍSTROJE A ELEKTRONIKA</w:t>
            </w:r>
          </w:p>
        </w:tc>
        <w:tc>
          <w:tcPr>
            <w:tcW w:w="4335" w:type="dxa"/>
            <w:tcBorders>
              <w:top w:val="single" w:sz="6" w:space="0" w:color="CCCCCC"/>
              <w:left w:val="single" w:sz="6" w:space="0" w:color="CCCCCC"/>
              <w:bottom w:val="single" w:sz="6" w:space="0" w:color="CCCCCC"/>
              <w:right w:val="single" w:sz="6" w:space="0" w:color="CCCCCC"/>
            </w:tcBorders>
            <w:hideMark/>
          </w:tcPr>
          <w:p w14:paraId="617F72EA"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 </w:t>
            </w:r>
          </w:p>
        </w:tc>
      </w:tr>
      <w:tr w:rsidR="00E34005" w14:paraId="5BABC616"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4CE49F79"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Přístrojový panel</w:t>
            </w:r>
          </w:p>
        </w:tc>
        <w:tc>
          <w:tcPr>
            <w:tcW w:w="4335" w:type="dxa"/>
            <w:tcBorders>
              <w:top w:val="single" w:sz="6" w:space="0" w:color="CCCCCC"/>
              <w:left w:val="single" w:sz="6" w:space="0" w:color="CCCCCC"/>
              <w:bottom w:val="single" w:sz="6" w:space="0" w:color="CCCCCC"/>
              <w:right w:val="single" w:sz="6" w:space="0" w:color="CCCCCC"/>
            </w:tcBorders>
            <w:hideMark/>
          </w:tcPr>
          <w:p w14:paraId="79C6D379"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Digitální LCD přístrojový panel s ukazatelem rychlosti, dvěma denními počítadly, ukazatelem stavu paliva a hodinami.</w:t>
            </w:r>
          </w:p>
        </w:tc>
      </w:tr>
      <w:tr w:rsidR="00E34005" w14:paraId="63CF2CDE" w14:textId="77777777" w:rsidTr="0032782A">
        <w:tc>
          <w:tcPr>
            <w:tcW w:w="4185" w:type="dxa"/>
            <w:tcBorders>
              <w:top w:val="single" w:sz="6" w:space="0" w:color="CCCCCC"/>
              <w:left w:val="single" w:sz="6" w:space="0" w:color="CCCCCC"/>
              <w:bottom w:val="single" w:sz="6" w:space="0" w:color="CCCCCC"/>
              <w:right w:val="single" w:sz="6" w:space="0" w:color="CCCCCC"/>
            </w:tcBorders>
            <w:hideMark/>
          </w:tcPr>
          <w:p w14:paraId="67DB2104"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Světlomet</w:t>
            </w:r>
          </w:p>
        </w:tc>
        <w:tc>
          <w:tcPr>
            <w:tcW w:w="4335" w:type="dxa"/>
            <w:tcBorders>
              <w:top w:val="single" w:sz="6" w:space="0" w:color="CCCCCC"/>
              <w:left w:val="single" w:sz="6" w:space="0" w:color="CCCCCC"/>
              <w:bottom w:val="single" w:sz="6" w:space="0" w:color="CCCCCC"/>
              <w:right w:val="single" w:sz="6" w:space="0" w:color="CCCCCC"/>
            </w:tcBorders>
            <w:hideMark/>
          </w:tcPr>
          <w:p w14:paraId="5C8E8D4A" w14:textId="77777777" w:rsidR="00E34005" w:rsidRDefault="00E34005" w:rsidP="0032782A">
            <w:pPr>
              <w:spacing w:before="100" w:beforeAutospacing="1" w:after="150" w:line="360" w:lineRule="auto"/>
              <w:rPr>
                <w:rFonts w:ascii="Arial" w:hAnsi="Arial" w:cs="Arial"/>
                <w:color w:val="000000"/>
                <w:sz w:val="22"/>
                <w:szCs w:val="22"/>
              </w:rPr>
            </w:pPr>
            <w:r>
              <w:rPr>
                <w:rFonts w:ascii="Arial" w:hAnsi="Arial"/>
                <w:color w:val="000000"/>
                <w:sz w:val="22"/>
              </w:rPr>
              <w:t>LED světlomet a zadní světlo</w:t>
            </w:r>
          </w:p>
        </w:tc>
      </w:tr>
    </w:tbl>
    <w:p w14:paraId="66FE8DAE" w14:textId="5BA8FFA8" w:rsidR="000055F8" w:rsidRDefault="006E2836">
      <w:pPr>
        <w:rPr>
          <w:rFonts w:ascii="Arial" w:hAnsi="Arial" w:cs="Arial"/>
        </w:rPr>
      </w:pPr>
    </w:p>
    <w:p w14:paraId="148D8A3E" w14:textId="77777777" w:rsidR="00055246" w:rsidRPr="00594FC6" w:rsidRDefault="00055246" w:rsidP="00055246">
      <w:pPr>
        <w:spacing w:after="150" w:line="360" w:lineRule="atLeast"/>
        <w:textAlignment w:val="baseline"/>
        <w:rPr>
          <w:rFonts w:ascii="Arial" w:eastAsia="Times New Roman" w:hAnsi="Arial" w:cs="Arial"/>
          <w:color w:val="292929"/>
        </w:rPr>
      </w:pPr>
      <w:r>
        <w:rPr>
          <w:rFonts w:ascii="Arial" w:hAnsi="Arial"/>
          <w:color w:val="292929"/>
        </w:rPr>
        <w:t>Veškeré parametry jsou předběžné a mohou být bez předchozího upozornění změněny.</w:t>
      </w:r>
    </w:p>
    <w:p w14:paraId="14FD2B8B" w14:textId="77777777" w:rsidR="00055246" w:rsidRPr="00594FC6" w:rsidRDefault="00055246" w:rsidP="00055246">
      <w:pPr>
        <w:spacing w:after="150" w:line="360" w:lineRule="atLeast"/>
        <w:textAlignment w:val="baseline"/>
        <w:rPr>
          <w:rFonts w:ascii="Arial" w:eastAsia="Times New Roman" w:hAnsi="Arial" w:cs="Arial"/>
          <w:color w:val="292929"/>
        </w:rPr>
      </w:pPr>
      <w:r>
        <w:rPr>
          <w:rFonts w:ascii="Arial" w:hAnsi="Arial"/>
          <w:color w:val="292929"/>
        </w:rPr>
        <w:t xml:space="preserve">#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w:t>
      </w:r>
      <w:r>
        <w:rPr>
          <w:rFonts w:ascii="Arial" w:hAnsi="Arial"/>
          <w:color w:val="292929"/>
        </w:rPr>
        <w:lastRenderedPageBreak/>
        <w:t>pneumatik, instalovaném příslušenství, nákladu, hmotnosti jezdce a spolujezdce a dalších faktorech.</w:t>
      </w:r>
    </w:p>
    <w:p w14:paraId="7D64B81A" w14:textId="1BF7C91D" w:rsidR="00055246" w:rsidRDefault="00055246">
      <w:pPr>
        <w:rPr>
          <w:rFonts w:ascii="Arial" w:hAnsi="Arial" w:cs="Arial"/>
        </w:rPr>
      </w:pPr>
    </w:p>
    <w:p w14:paraId="0BEB2731" w14:textId="77777777" w:rsidR="00055246" w:rsidRPr="005B46E7" w:rsidRDefault="00055246">
      <w:pPr>
        <w:rPr>
          <w:rFonts w:ascii="Arial" w:hAnsi="Arial" w:cs="Arial"/>
        </w:rPr>
      </w:pPr>
    </w:p>
    <w:sectPr w:rsidR="00055246" w:rsidRPr="005B46E7" w:rsidSect="00CF094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D4C0" w14:textId="77777777" w:rsidR="00434B5E" w:rsidRDefault="00434B5E" w:rsidP="00176F6F">
      <w:r>
        <w:separator/>
      </w:r>
    </w:p>
  </w:endnote>
  <w:endnote w:type="continuationSeparator" w:id="0">
    <w:p w14:paraId="19379908" w14:textId="77777777" w:rsidR="00434B5E" w:rsidRDefault="00434B5E" w:rsidP="001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41D3" w14:textId="77777777" w:rsidR="00176F6F" w:rsidRDefault="00176F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5C44" w14:textId="77777777" w:rsidR="00176F6F" w:rsidRDefault="00176F6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3BDB" w14:textId="77777777" w:rsidR="00176F6F" w:rsidRDefault="00176F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664B" w14:textId="77777777" w:rsidR="00434B5E" w:rsidRDefault="00434B5E" w:rsidP="00176F6F">
      <w:r>
        <w:separator/>
      </w:r>
    </w:p>
  </w:footnote>
  <w:footnote w:type="continuationSeparator" w:id="0">
    <w:p w14:paraId="2B1657A9" w14:textId="77777777" w:rsidR="00434B5E" w:rsidRDefault="00434B5E" w:rsidP="0017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783C" w14:textId="77777777" w:rsidR="00176F6F" w:rsidRDefault="00176F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E9F1" w14:textId="438B10BF" w:rsidR="00176F6F" w:rsidRDefault="00176F6F" w:rsidP="00176F6F">
    <w:pPr>
      <w:pStyle w:val="Zhlav"/>
    </w:pPr>
    <w:r>
      <w:rPr>
        <w:color w:val="D9D9D9" w:themeColor="background1" w:themeShade="D9"/>
      </w:rPr>
      <w:t>Informace pro tisk, MSX GROM. modelový rok 2021</w:t>
    </w:r>
    <w:r>
      <w:rPr>
        <w:color w:val="D9D9D9" w:themeColor="background1" w:themeShade="D9"/>
      </w:rPr>
      <w:tab/>
    </w:r>
    <w:r>
      <w:rPr>
        <w:color w:val="D9D9D9" w:themeColor="background1" w:themeShade="D9"/>
      </w:rPr>
      <w:tab/>
    </w:r>
    <w:r>
      <w:rPr>
        <w:rFonts w:ascii="Arial" w:hAnsi="Arial"/>
        <w:noProof/>
        <w:color w:val="808080"/>
        <w:sz w:val="22"/>
      </w:rPr>
      <w:drawing>
        <wp:inline distT="0" distB="0" distL="0" distR="0" wp14:anchorId="2D5883D1" wp14:editId="37C5A46B">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0167BD75" w14:textId="77777777" w:rsidR="00176F6F" w:rsidRPr="00176F6F" w:rsidRDefault="00176F6F" w:rsidP="00176F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0AF3" w14:textId="77777777" w:rsidR="00176F6F" w:rsidRDefault="00176F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002E9"/>
    <w:multiLevelType w:val="multilevel"/>
    <w:tmpl w:val="5C0A4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B5162B"/>
    <w:multiLevelType w:val="multilevel"/>
    <w:tmpl w:val="44FCC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713429C9"/>
    <w:multiLevelType w:val="hybridMultilevel"/>
    <w:tmpl w:val="7736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B1"/>
    <w:rsid w:val="00041949"/>
    <w:rsid w:val="00055246"/>
    <w:rsid w:val="00066722"/>
    <w:rsid w:val="00066F10"/>
    <w:rsid w:val="00074317"/>
    <w:rsid w:val="000A483B"/>
    <w:rsid w:val="000B2685"/>
    <w:rsid w:val="000C2F23"/>
    <w:rsid w:val="000E2859"/>
    <w:rsid w:val="0010231D"/>
    <w:rsid w:val="0012508C"/>
    <w:rsid w:val="00125122"/>
    <w:rsid w:val="00133EDD"/>
    <w:rsid w:val="00135EE0"/>
    <w:rsid w:val="0014089E"/>
    <w:rsid w:val="00151260"/>
    <w:rsid w:val="00154306"/>
    <w:rsid w:val="001579EC"/>
    <w:rsid w:val="00176F6F"/>
    <w:rsid w:val="001866CA"/>
    <w:rsid w:val="0019103B"/>
    <w:rsid w:val="00195040"/>
    <w:rsid w:val="001A3BBF"/>
    <w:rsid w:val="001C73D1"/>
    <w:rsid w:val="001F2AE6"/>
    <w:rsid w:val="001F58D1"/>
    <w:rsid w:val="00221E1F"/>
    <w:rsid w:val="00222A4A"/>
    <w:rsid w:val="00240D5C"/>
    <w:rsid w:val="00242773"/>
    <w:rsid w:val="00272358"/>
    <w:rsid w:val="00286E90"/>
    <w:rsid w:val="002B257B"/>
    <w:rsid w:val="002B5FAB"/>
    <w:rsid w:val="002E720C"/>
    <w:rsid w:val="002F5EE2"/>
    <w:rsid w:val="003035CB"/>
    <w:rsid w:val="003246E0"/>
    <w:rsid w:val="00394DDA"/>
    <w:rsid w:val="003B2CC5"/>
    <w:rsid w:val="00434B5E"/>
    <w:rsid w:val="00473696"/>
    <w:rsid w:val="00492EB1"/>
    <w:rsid w:val="004B4F99"/>
    <w:rsid w:val="005336D8"/>
    <w:rsid w:val="0055446E"/>
    <w:rsid w:val="0055785C"/>
    <w:rsid w:val="005A3FD0"/>
    <w:rsid w:val="005B46E7"/>
    <w:rsid w:val="005D09AB"/>
    <w:rsid w:val="005D41A6"/>
    <w:rsid w:val="005F20EA"/>
    <w:rsid w:val="00685CEC"/>
    <w:rsid w:val="006B6BF4"/>
    <w:rsid w:val="006D4135"/>
    <w:rsid w:val="006E0FB1"/>
    <w:rsid w:val="006E2836"/>
    <w:rsid w:val="00706259"/>
    <w:rsid w:val="00732AC2"/>
    <w:rsid w:val="007536A7"/>
    <w:rsid w:val="00756B28"/>
    <w:rsid w:val="00761EC7"/>
    <w:rsid w:val="00767FF6"/>
    <w:rsid w:val="0077183D"/>
    <w:rsid w:val="007944E7"/>
    <w:rsid w:val="007E661C"/>
    <w:rsid w:val="007F1632"/>
    <w:rsid w:val="008057EB"/>
    <w:rsid w:val="0080735D"/>
    <w:rsid w:val="00833762"/>
    <w:rsid w:val="00834D9F"/>
    <w:rsid w:val="008368CE"/>
    <w:rsid w:val="008A274A"/>
    <w:rsid w:val="008A72B3"/>
    <w:rsid w:val="008B4EA9"/>
    <w:rsid w:val="008B7886"/>
    <w:rsid w:val="008C3453"/>
    <w:rsid w:val="008C765D"/>
    <w:rsid w:val="008D6825"/>
    <w:rsid w:val="0092314B"/>
    <w:rsid w:val="00932037"/>
    <w:rsid w:val="009345B4"/>
    <w:rsid w:val="00935634"/>
    <w:rsid w:val="00947CA5"/>
    <w:rsid w:val="0095060A"/>
    <w:rsid w:val="00955988"/>
    <w:rsid w:val="00980AB7"/>
    <w:rsid w:val="009A32B9"/>
    <w:rsid w:val="009E5346"/>
    <w:rsid w:val="00A14842"/>
    <w:rsid w:val="00A368B6"/>
    <w:rsid w:val="00A632A3"/>
    <w:rsid w:val="00A70180"/>
    <w:rsid w:val="00A7724C"/>
    <w:rsid w:val="00A96BE3"/>
    <w:rsid w:val="00AC3B2D"/>
    <w:rsid w:val="00B46C53"/>
    <w:rsid w:val="00B50D06"/>
    <w:rsid w:val="00B519F9"/>
    <w:rsid w:val="00B7032E"/>
    <w:rsid w:val="00BC6D92"/>
    <w:rsid w:val="00BD06DD"/>
    <w:rsid w:val="00BD3F89"/>
    <w:rsid w:val="00BE2153"/>
    <w:rsid w:val="00BE2E81"/>
    <w:rsid w:val="00BE4866"/>
    <w:rsid w:val="00BF3267"/>
    <w:rsid w:val="00BF7730"/>
    <w:rsid w:val="00C07922"/>
    <w:rsid w:val="00C147B2"/>
    <w:rsid w:val="00C70FE2"/>
    <w:rsid w:val="00C90F41"/>
    <w:rsid w:val="00C92A6B"/>
    <w:rsid w:val="00C94188"/>
    <w:rsid w:val="00C95A39"/>
    <w:rsid w:val="00CB5C0A"/>
    <w:rsid w:val="00CE1DA9"/>
    <w:rsid w:val="00CF094B"/>
    <w:rsid w:val="00D04315"/>
    <w:rsid w:val="00D53E0B"/>
    <w:rsid w:val="00D54EDC"/>
    <w:rsid w:val="00D668BF"/>
    <w:rsid w:val="00D8768B"/>
    <w:rsid w:val="00D96476"/>
    <w:rsid w:val="00DA30EB"/>
    <w:rsid w:val="00DA5317"/>
    <w:rsid w:val="00E10AC0"/>
    <w:rsid w:val="00E34005"/>
    <w:rsid w:val="00E94375"/>
    <w:rsid w:val="00EF1993"/>
    <w:rsid w:val="00F0054E"/>
    <w:rsid w:val="00F251FF"/>
    <w:rsid w:val="00F46E61"/>
    <w:rsid w:val="00F51ACE"/>
    <w:rsid w:val="00F765BE"/>
    <w:rsid w:val="00F92E4D"/>
    <w:rsid w:val="00FA35F0"/>
    <w:rsid w:val="00FC026A"/>
    <w:rsid w:val="00FD4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67BB1"/>
  <w14:defaultImageDpi w14:val="32767"/>
  <w15:docId w15:val="{D1B89547-B390-465B-A2A6-3A9EDBB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45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45B4"/>
    <w:pPr>
      <w:ind w:left="720"/>
      <w:contextualSpacing/>
    </w:pPr>
  </w:style>
  <w:style w:type="paragraph" w:styleId="Prosttext">
    <w:name w:val="Plain Text"/>
    <w:basedOn w:val="Normln"/>
    <w:link w:val="ProsttextChar"/>
    <w:uiPriority w:val="99"/>
    <w:rsid w:val="009345B4"/>
    <w:rPr>
      <w:rFonts w:ascii="Courier" w:eastAsia="MS Mincho" w:hAnsi="Courier" w:cs="Times New Roman"/>
    </w:rPr>
  </w:style>
  <w:style w:type="character" w:customStyle="1" w:styleId="ProsttextChar">
    <w:name w:val="Prostý text Char"/>
    <w:basedOn w:val="Standardnpsmoodstavce"/>
    <w:link w:val="Prosttext"/>
    <w:uiPriority w:val="99"/>
    <w:rsid w:val="009345B4"/>
    <w:rPr>
      <w:rFonts w:ascii="Courier" w:eastAsia="MS Mincho" w:hAnsi="Courier" w:cs="Times New Roman"/>
    </w:rPr>
  </w:style>
  <w:style w:type="paragraph" w:styleId="Zhlav">
    <w:name w:val="header"/>
    <w:basedOn w:val="Normln"/>
    <w:link w:val="ZhlavChar"/>
    <w:uiPriority w:val="99"/>
    <w:unhideWhenUsed/>
    <w:rsid w:val="00176F6F"/>
    <w:pPr>
      <w:tabs>
        <w:tab w:val="center" w:pos="4513"/>
        <w:tab w:val="right" w:pos="9026"/>
      </w:tabs>
    </w:pPr>
  </w:style>
  <w:style w:type="character" w:customStyle="1" w:styleId="ZhlavChar">
    <w:name w:val="Záhlaví Char"/>
    <w:basedOn w:val="Standardnpsmoodstavce"/>
    <w:link w:val="Zhlav"/>
    <w:uiPriority w:val="99"/>
    <w:rsid w:val="00176F6F"/>
    <w:rPr>
      <w:rFonts w:eastAsiaTheme="minorEastAsia"/>
    </w:rPr>
  </w:style>
  <w:style w:type="paragraph" w:styleId="Zpat">
    <w:name w:val="footer"/>
    <w:basedOn w:val="Normln"/>
    <w:link w:val="ZpatChar"/>
    <w:uiPriority w:val="99"/>
    <w:unhideWhenUsed/>
    <w:rsid w:val="00176F6F"/>
    <w:pPr>
      <w:tabs>
        <w:tab w:val="center" w:pos="4513"/>
        <w:tab w:val="right" w:pos="9026"/>
      </w:tabs>
    </w:pPr>
  </w:style>
  <w:style w:type="character" w:customStyle="1" w:styleId="ZpatChar">
    <w:name w:val="Zápatí Char"/>
    <w:basedOn w:val="Standardnpsmoodstavce"/>
    <w:link w:val="Zpat"/>
    <w:uiPriority w:val="99"/>
    <w:rsid w:val="00176F6F"/>
    <w:rPr>
      <w:rFonts w:eastAsiaTheme="minorEastAsia"/>
    </w:rPr>
  </w:style>
  <w:style w:type="paragraph" w:styleId="Textbubliny">
    <w:name w:val="Balloon Text"/>
    <w:basedOn w:val="Normln"/>
    <w:link w:val="TextbublinyChar"/>
    <w:uiPriority w:val="99"/>
    <w:semiHidden/>
    <w:unhideWhenUsed/>
    <w:rsid w:val="0010231D"/>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102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48FE-6CC3-4273-9E0A-FE62D36A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1706</Words>
  <Characters>9728</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10</cp:revision>
  <dcterms:created xsi:type="dcterms:W3CDTF">2020-10-02T08:29:00Z</dcterms:created>
  <dcterms:modified xsi:type="dcterms:W3CDTF">2020-10-21T05:37:00Z</dcterms:modified>
</cp:coreProperties>
</file>