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0103A6A0"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 xml:space="preserve">HONDA CB1000R, MODELOVÝ ROK 2021 </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18B72A3B"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Datum vydání</w:t>
      </w:r>
      <w:r>
        <w:rPr>
          <w:rFonts w:ascii="Arial" w:hAnsi="Arial"/>
          <w:color w:val="000000" w:themeColor="text1"/>
          <w:sz w:val="22"/>
        </w:rPr>
        <w:t>: 10. listopadu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79C3B631"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bookmarkStart w:id="0" w:name="_Hlk44402799"/>
      <w:r>
        <w:rPr>
          <w:rFonts w:ascii="Arial" w:hAnsi="Arial"/>
          <w:i/>
          <w:color w:val="000000" w:themeColor="text1"/>
          <w:sz w:val="22"/>
        </w:rPr>
        <w:t xml:space="preserve">Vlajková loď řady Neo Sports Café </w:t>
      </w:r>
      <w:r>
        <w:rPr>
          <w:rFonts w:ascii="Arial" w:hAnsi="Arial"/>
          <w:i/>
          <w:sz w:val="22"/>
        </w:rPr>
        <w:t xml:space="preserve">značky Honda se neustále vyvíjí - kompaktnější, štíhlejší, s ještě agresivnějšími rysy - to je směr dalšího vývoje </w:t>
      </w:r>
      <w:r>
        <w:rPr>
          <w:rFonts w:ascii="Arial" w:hAnsi="Arial"/>
          <w:i/>
          <w:color w:val="000000" w:themeColor="text1"/>
          <w:sz w:val="22"/>
        </w:rPr>
        <w:t>charakteru strojů, které zastupuje.</w:t>
      </w:r>
      <w:r>
        <w:rPr>
          <w:rFonts w:ascii="Arial" w:hAnsi="Arial"/>
          <w:i/>
          <w:sz w:val="22"/>
        </w:rPr>
        <w:t xml:space="preserve"> Nový barevný TFT přístrojový displej umožňuje majiteli připojení jeho telefonu prostřednictvím systému hlasového ovládání Honda Smartphone Voice Control System a pod sedlem je nově k dispozici USB nabíjecí konektor</w:t>
      </w:r>
      <w:r>
        <w:rPr>
          <w:rFonts w:ascii="Arial" w:hAnsi="Arial"/>
          <w:i/>
          <w:color w:val="000000" w:themeColor="text1"/>
          <w:sz w:val="22"/>
        </w:rPr>
        <w:t>. Vedle standardní verze CB1000R je k dispozici také provedení</w:t>
      </w:r>
      <w:r>
        <w:rPr>
          <w:rFonts w:ascii="Arial" w:hAnsi="Arial"/>
          <w:b/>
          <w:i/>
          <w:color w:val="000000" w:themeColor="text1"/>
          <w:sz w:val="22"/>
        </w:rPr>
        <w:t xml:space="preserve"> Black Edition</w:t>
      </w:r>
      <w:r>
        <w:rPr>
          <w:rFonts w:ascii="Arial" w:hAnsi="Arial"/>
          <w:i/>
          <w:color w:val="000000" w:themeColor="text1"/>
          <w:sz w:val="22"/>
        </w:rPr>
        <w:t>, jež je věrné svému názvu: oproti standardní verzi je tento model vybaven ochranným štítkem, krytem sedla spolujezdce a rychlořazením, a kromě několika viditelných hliníkových prvků je celý vyveden v černé barvě. Nastavení systému elektronického vstřikování PGM-FI bylo upraveno s ohledem na plnění emisní normy EURO5</w:t>
      </w:r>
      <w:r>
        <w:rPr>
          <w:rFonts w:ascii="Arial" w:hAnsi="Arial"/>
          <w:i/>
          <w:sz w:val="22"/>
        </w:rPr>
        <w:t>.</w:t>
      </w:r>
    </w:p>
    <w:bookmarkEnd w:id="0"/>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79BE7AD7" w14:textId="17AE6633" w:rsidR="009E4EE5" w:rsidRPr="00E00D11" w:rsidRDefault="00E847A3" w:rsidP="009E4EE5">
      <w:pPr>
        <w:rPr>
          <w:rFonts w:ascii="Arial" w:hAnsi="Arial" w:cs="Arial"/>
          <w:color w:val="FF0000"/>
          <w:sz w:val="22"/>
          <w:szCs w:val="22"/>
        </w:rPr>
      </w:pPr>
      <w:r>
        <w:rPr>
          <w:rFonts w:ascii="Arial" w:hAnsi="Arial"/>
          <w:color w:val="000000" w:themeColor="text1"/>
          <w:sz w:val="22"/>
        </w:rPr>
        <w:t>5 Technické parametry</w:t>
      </w:r>
    </w:p>
    <w:p w14:paraId="1B7B758E" w14:textId="42079644" w:rsidR="009E4EE5" w:rsidRPr="00D778F8" w:rsidRDefault="009E4EE5" w:rsidP="009E4EE5">
      <w:pPr>
        <w:rPr>
          <w:rFonts w:ascii="Arial" w:hAnsi="Arial" w:cs="Arial"/>
          <w:color w:val="000000" w:themeColor="text1"/>
          <w:sz w:val="22"/>
          <w:szCs w:val="22"/>
          <w:lang w:eastAsia="ja-JP"/>
        </w:rPr>
      </w:pPr>
    </w:p>
    <w:p w14:paraId="6A598E58" w14:textId="02CB3E36"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FBA72AA" w:rsidR="009E4EE5" w:rsidRPr="00D778F8" w:rsidRDefault="009E4EE5" w:rsidP="009E4EE5">
      <w:pPr>
        <w:rPr>
          <w:rFonts w:ascii="Arial" w:hAnsi="Arial" w:cs="Arial"/>
          <w:color w:val="000000" w:themeColor="text1"/>
          <w:sz w:val="22"/>
          <w:szCs w:val="22"/>
        </w:rPr>
      </w:pPr>
    </w:p>
    <w:p w14:paraId="4EA7B994" w14:textId="67E12963" w:rsidR="00FD7A26" w:rsidRPr="00FA00CD" w:rsidRDefault="00FD7A26" w:rsidP="00FD7A26">
      <w:pPr>
        <w:rPr>
          <w:rFonts w:ascii="Arial" w:hAnsi="Arial" w:cs="Arial"/>
          <w:sz w:val="22"/>
          <w:szCs w:val="22"/>
        </w:rPr>
      </w:pPr>
      <w:r>
        <w:rPr>
          <w:rFonts w:ascii="Arial" w:hAnsi="Arial"/>
          <w:sz w:val="22"/>
        </w:rPr>
        <w:t xml:space="preserve">Motocyklový svět zažil v poslední dekádě mnoho změn, pokud jde o očekávání jezdců ohledně jejich strojů – jak mají fungovat, jak mají vypadat a jaký z nich chtějí mít pocit. A značka Honda se nikdy nebála využít své technologie, konstrukční řešení a představivost ve stylu </w:t>
      </w:r>
      <w:r>
        <w:rPr>
          <w:rFonts w:ascii="Arial" w:hAnsi="Arial"/>
          <w:i/>
          <w:sz w:val="22"/>
        </w:rPr>
        <w:t>„co kdyby...?“</w:t>
      </w:r>
      <w:r>
        <w:rPr>
          <w:rFonts w:ascii="Arial" w:hAnsi="Arial"/>
          <w:sz w:val="22"/>
        </w:rPr>
        <w:t xml:space="preserve"> pro vytváření motocyklů schopných obsadit nová místa na trhu.</w:t>
      </w:r>
    </w:p>
    <w:p w14:paraId="13873CAF" w14:textId="3CC66E3A" w:rsidR="00FD7A26" w:rsidRPr="00FA00CD" w:rsidRDefault="00FD7A26" w:rsidP="00FD7A26">
      <w:pPr>
        <w:rPr>
          <w:rFonts w:ascii="Arial" w:hAnsi="Arial" w:cs="Arial"/>
          <w:sz w:val="22"/>
          <w:szCs w:val="22"/>
        </w:rPr>
      </w:pPr>
    </w:p>
    <w:p w14:paraId="462FB7DA" w14:textId="20E7DF63" w:rsidR="00FD7A26" w:rsidRPr="00FA00CD" w:rsidRDefault="00FD7A26" w:rsidP="00FD7A26">
      <w:pPr>
        <w:rPr>
          <w:rFonts w:ascii="Arial" w:hAnsi="Arial" w:cs="Arial"/>
          <w:sz w:val="22"/>
          <w:szCs w:val="22"/>
        </w:rPr>
      </w:pPr>
      <w:r>
        <w:rPr>
          <w:rFonts w:ascii="Arial" w:hAnsi="Arial"/>
          <w:sz w:val="22"/>
        </w:rPr>
        <w:t xml:space="preserve">Jedním z takových motocyklů je i CB1000R. V roce 2018 se během hlavní modelové obměny konstruktéři značky Honda rozhodli zcela přehodnotit základy kategorie ostrých streetfighterů, které položil předcházející model, a vedeni retro-industriálním minimalismem zbavili tento stroj všeho zbytečného. Výsledkem jejich práce, který se zrodil pod názvem </w:t>
      </w:r>
      <w:r>
        <w:rPr>
          <w:rFonts w:ascii="Arial" w:hAnsi="Arial"/>
          <w:i/>
          <w:sz w:val="22"/>
          <w:bdr w:val="none" w:sz="0" w:space="0" w:color="auto" w:frame="1"/>
        </w:rPr>
        <w:t>‘Neo Sports Café’,</w:t>
      </w:r>
      <w:r>
        <w:rPr>
          <w:rFonts w:ascii="Arial" w:hAnsi="Arial"/>
          <w:sz w:val="22"/>
        </w:rPr>
        <w:t xml:space="preserve"> byla nová fúze nahých sportovních strojů a inspirace obnažených Café Racerů. </w:t>
      </w:r>
    </w:p>
    <w:p w14:paraId="2FACFB77" w14:textId="7ECE1034" w:rsidR="00FD7A26" w:rsidRPr="00FA00CD" w:rsidRDefault="00FD7A26" w:rsidP="00FD7A26">
      <w:pPr>
        <w:rPr>
          <w:rFonts w:ascii="Arial" w:hAnsi="Arial" w:cs="Arial"/>
          <w:sz w:val="22"/>
          <w:szCs w:val="22"/>
        </w:rPr>
      </w:pPr>
    </w:p>
    <w:p w14:paraId="1A37D2D5" w14:textId="5A0F9F55" w:rsidR="00FD7A26" w:rsidRPr="00FA00CD" w:rsidRDefault="00FD7A26" w:rsidP="00FD7A26">
      <w:pPr>
        <w:rPr>
          <w:rFonts w:ascii="Arial" w:hAnsi="Arial" w:cs="Arial"/>
          <w:sz w:val="22"/>
          <w:szCs w:val="22"/>
        </w:rPr>
      </w:pPr>
      <w:r>
        <w:rPr>
          <w:rFonts w:ascii="Arial" w:hAnsi="Arial"/>
          <w:sz w:val="22"/>
        </w:rPr>
        <w:t xml:space="preserve">Vzniklý model vystoupil z davu tím, že opustil standardní šablonu od supersportu odvozeného velkého „naháče“, a namísto toho vsadil na recept, v němž se vzrušení a funkce snoubí s radikálně svěžím a vizuálně přitažlivým estetickým řešením. Spojením „více“ a „méně“ nabídla znovuzrozená Honda CB1000R svému jezdci vysoké množství použitelného výkonu motoru v kombinaci s ovladatelností charakteristickou pro supersportovní stroj. </w:t>
      </w:r>
    </w:p>
    <w:p w14:paraId="6A9FFD9C" w14:textId="63003C72" w:rsidR="00FD7A26" w:rsidRPr="00FA00CD" w:rsidRDefault="00FD7A26" w:rsidP="00FD7A26">
      <w:pPr>
        <w:rPr>
          <w:rFonts w:ascii="Arial" w:hAnsi="Arial" w:cs="Arial"/>
          <w:sz w:val="22"/>
          <w:szCs w:val="22"/>
        </w:rPr>
      </w:pPr>
    </w:p>
    <w:p w14:paraId="16D12769" w14:textId="6DE9C783" w:rsidR="00FD7A26" w:rsidRPr="00FA00CD" w:rsidRDefault="00FD7A26" w:rsidP="00FD7A26">
      <w:pPr>
        <w:rPr>
          <w:rFonts w:ascii="Arial" w:hAnsi="Arial" w:cs="Arial"/>
          <w:sz w:val="22"/>
          <w:szCs w:val="22"/>
        </w:rPr>
      </w:pPr>
      <w:r>
        <w:rPr>
          <w:rFonts w:ascii="Arial" w:hAnsi="Arial"/>
          <w:sz w:val="22"/>
        </w:rPr>
        <w:t>Vedle vzrušujících jízdních parametrů a schopnosti soupeřit na klikatých cestách i s mnohem sportovnějšími stroji je CB1000R motocyklem, který jednoduše nelze ignorovat – ať z pohledu estetiky, emocí, výkonů nebo technologie.</w:t>
      </w:r>
    </w:p>
    <w:p w14:paraId="70E1A389" w14:textId="3833DDEB" w:rsidR="00FD7A26" w:rsidRPr="00FA00CD" w:rsidRDefault="00FD7A26" w:rsidP="00FD7A26">
      <w:pPr>
        <w:rPr>
          <w:rFonts w:ascii="Arial" w:hAnsi="Arial" w:cs="Arial"/>
          <w:sz w:val="22"/>
          <w:szCs w:val="22"/>
        </w:rPr>
      </w:pPr>
    </w:p>
    <w:p w14:paraId="1982E1F9" w14:textId="36E225BD" w:rsidR="009E4EE5" w:rsidRDefault="00FD7A26" w:rsidP="00FD7A26">
      <w:pPr>
        <w:rPr>
          <w:rFonts w:ascii="Arial" w:hAnsi="Arial" w:cs="Arial"/>
          <w:sz w:val="22"/>
          <w:szCs w:val="22"/>
        </w:rPr>
      </w:pPr>
      <w:r>
        <w:rPr>
          <w:rFonts w:ascii="Arial" w:hAnsi="Arial"/>
          <w:sz w:val="22"/>
        </w:rPr>
        <w:t>Prémiový status tohoto stroje dále posunula i kosmetická vylepšení pro rok 2020. Pro rok 2021 se model CB1000R posouvá o další významný krok vpřed, a to jak z hlediska stylu, tak z pohledu propojení s jezdcem.</w:t>
      </w:r>
    </w:p>
    <w:p w14:paraId="7A2C37F9" w14:textId="5235298A" w:rsidR="00B21B33" w:rsidRPr="00D778F8" w:rsidRDefault="00B21B33" w:rsidP="00FD7A26">
      <w:pPr>
        <w:rPr>
          <w:rFonts w:ascii="Arial" w:hAnsi="Arial" w:cs="Arial"/>
          <w:b/>
          <w:color w:val="000000" w:themeColor="text1"/>
          <w:sz w:val="22"/>
          <w:szCs w:val="22"/>
          <w:u w:val="single"/>
          <w:lang w:eastAsia="ja-JP"/>
        </w:rPr>
      </w:pPr>
    </w:p>
    <w:p w14:paraId="4D23C474" w14:textId="52CF3920" w:rsidR="009E4EE5" w:rsidRPr="00D778F8" w:rsidRDefault="009E4EE5" w:rsidP="009E4EE5">
      <w:pPr>
        <w:rPr>
          <w:rFonts w:ascii="Arial" w:hAnsi="Arial" w:cs="Arial"/>
          <w:b/>
          <w:color w:val="000000" w:themeColor="text1"/>
          <w:sz w:val="22"/>
          <w:szCs w:val="22"/>
          <w:u w:val="single"/>
          <w:lang w:eastAsia="ja-JP"/>
        </w:rPr>
      </w:pPr>
    </w:p>
    <w:p w14:paraId="70347C6A" w14:textId="2327DF49" w:rsidR="009E4EE5" w:rsidRDefault="009E4EE5" w:rsidP="009E4EE5">
      <w:pPr>
        <w:rPr>
          <w:rFonts w:ascii="Arial" w:hAnsi="Arial" w:cs="Arial"/>
          <w:b/>
          <w:color w:val="000000" w:themeColor="text1"/>
          <w:sz w:val="22"/>
          <w:szCs w:val="22"/>
          <w:u w:val="single"/>
        </w:rPr>
      </w:pPr>
      <w:bookmarkStart w:id="1" w:name="_Hlk44402678"/>
      <w:r>
        <w:rPr>
          <w:rFonts w:ascii="Arial" w:hAnsi="Arial"/>
          <w:b/>
          <w:color w:val="000000" w:themeColor="text1"/>
          <w:sz w:val="22"/>
          <w:u w:val="single"/>
        </w:rPr>
        <w:lastRenderedPageBreak/>
        <w:t xml:space="preserve">2. Informace o modelu </w:t>
      </w:r>
    </w:p>
    <w:p w14:paraId="2DAC4846" w14:textId="75D952F7" w:rsidR="00FD7A26" w:rsidRPr="00D778F8" w:rsidRDefault="00FD7A26" w:rsidP="009E4EE5">
      <w:pPr>
        <w:rPr>
          <w:rFonts w:ascii="Arial" w:hAnsi="Arial" w:cs="Arial"/>
          <w:color w:val="000000" w:themeColor="text1"/>
          <w:sz w:val="22"/>
          <w:szCs w:val="22"/>
        </w:rPr>
      </w:pPr>
    </w:p>
    <w:p w14:paraId="2895EC64" w14:textId="7CCE658B" w:rsidR="009E4EE5" w:rsidRDefault="005F25CF" w:rsidP="009E4EE5">
      <w:pPr>
        <w:rPr>
          <w:rFonts w:ascii="Arial" w:hAnsi="Arial" w:cs="Arial"/>
          <w:color w:val="000000" w:themeColor="text1"/>
          <w:sz w:val="22"/>
          <w:szCs w:val="22"/>
        </w:rPr>
      </w:pPr>
      <w:r>
        <w:rPr>
          <w:rFonts w:ascii="Arial" w:hAnsi="Arial"/>
          <w:color w:val="000000" w:themeColor="text1"/>
          <w:sz w:val="22"/>
        </w:rPr>
        <w:t>Vizuálně jsou linie CB1000R pro rok 2021 agresivnější, skloněné směrem vpřed a s novými vizuálními detaily, jako jsou hliníkový podsedlový rám, kryty chladiče nebo vzduchové komory, jež spolu ladí v holistické a dynamické harmonii. Změny se dotkly také tvaru světlometu, jenž je nově zkosený směrem vzad, zatímco složitě tvarovaná nová kola staví na odiv dovednosti konstruktérů a inženýrů.</w:t>
      </w:r>
    </w:p>
    <w:bookmarkEnd w:id="1"/>
    <w:p w14:paraId="020FD757" w14:textId="7CC7BF0E" w:rsidR="00065B1D" w:rsidRDefault="00065B1D" w:rsidP="009E4EE5">
      <w:pPr>
        <w:rPr>
          <w:rFonts w:ascii="Arial" w:hAnsi="Arial" w:cs="Arial"/>
          <w:color w:val="000000" w:themeColor="text1"/>
          <w:sz w:val="22"/>
          <w:szCs w:val="22"/>
        </w:rPr>
      </w:pPr>
    </w:p>
    <w:p w14:paraId="1CEF033F" w14:textId="4365DE5D" w:rsidR="00196C7F" w:rsidRPr="00672132" w:rsidRDefault="00065B1D" w:rsidP="00196C7F">
      <w:pPr>
        <w:rPr>
          <w:rFonts w:ascii="Arial" w:hAnsi="Arial" w:cs="Arial"/>
          <w:sz w:val="22"/>
          <w:szCs w:val="22"/>
        </w:rPr>
      </w:pPr>
      <w:r>
        <w:rPr>
          <w:rFonts w:ascii="Arial" w:hAnsi="Arial"/>
          <w:color w:val="000000" w:themeColor="text1"/>
          <w:sz w:val="22"/>
        </w:rPr>
        <w:t xml:space="preserve">Ačkoli podvozek zůstal nezměněn, motor se díky revidovaným nastavením systému elektronického vstřikování paliva PGM-FI vyznačuje hladším přísunem výkonu, a zároveň plní emisní normu EURO5. </w:t>
      </w:r>
      <w:r>
        <w:rPr>
          <w:rFonts w:ascii="Arial" w:hAnsi="Arial"/>
          <w:sz w:val="22"/>
        </w:rPr>
        <w:t>Nový barevný TFT přístrojový panel disponuje systémem hlasového ovládání Honda Smartphone Voice Control System, který jezdci umožňuje ovládat funkce jeho telefonu. Pod sedlem se nachází USB nabíjecí konektor.</w:t>
      </w:r>
    </w:p>
    <w:p w14:paraId="6484C421" w14:textId="5D09D5FA" w:rsidR="00196C7F" w:rsidRPr="00672132" w:rsidRDefault="00196C7F" w:rsidP="00C5423C">
      <w:pPr>
        <w:rPr>
          <w:rFonts w:ascii="Arial" w:hAnsi="Arial" w:cs="Arial"/>
          <w:sz w:val="22"/>
          <w:szCs w:val="22"/>
        </w:rPr>
      </w:pPr>
    </w:p>
    <w:p w14:paraId="23E20D57" w14:textId="6A4BD25D" w:rsidR="00C5423C" w:rsidRPr="00672132" w:rsidRDefault="00C5423C" w:rsidP="00C5423C">
      <w:pPr>
        <w:rPr>
          <w:rFonts w:ascii="Arial" w:hAnsi="Arial" w:cs="Arial"/>
          <w:sz w:val="22"/>
          <w:szCs w:val="22"/>
        </w:rPr>
      </w:pPr>
      <w:r>
        <w:rPr>
          <w:rFonts w:ascii="Arial" w:hAnsi="Arial"/>
          <w:sz w:val="22"/>
        </w:rPr>
        <w:t>Model CB1000R pro rok 2021 bude k dispozici v následujících barevných provedeních:</w:t>
      </w:r>
    </w:p>
    <w:p w14:paraId="7EF0C713" w14:textId="44DECC1B" w:rsidR="00C5423C" w:rsidRPr="00672132" w:rsidRDefault="00C5423C" w:rsidP="00C5423C">
      <w:pPr>
        <w:rPr>
          <w:rFonts w:ascii="Arial" w:hAnsi="Arial" w:cs="Arial"/>
          <w:sz w:val="22"/>
          <w:szCs w:val="22"/>
        </w:rPr>
      </w:pPr>
    </w:p>
    <w:p w14:paraId="4B9B4714" w14:textId="020C5D58" w:rsidR="00280BA8" w:rsidRPr="00672132" w:rsidRDefault="00EC50BA" w:rsidP="00C5423C">
      <w:pPr>
        <w:rPr>
          <w:rFonts w:ascii="Arial" w:hAnsi="Arial" w:cs="Arial"/>
          <w:sz w:val="22"/>
          <w:szCs w:val="22"/>
        </w:rPr>
      </w:pPr>
      <w:r>
        <w:rPr>
          <w:rFonts w:ascii="Arial" w:hAnsi="Arial"/>
          <w:sz w:val="22"/>
        </w:rPr>
        <w:t>Červená Candy Chromosphere Red</w:t>
      </w:r>
    </w:p>
    <w:p w14:paraId="461EB1CC" w14:textId="62430E77" w:rsidR="00280BA8" w:rsidRPr="00672132" w:rsidRDefault="00EC50BA" w:rsidP="00C5423C">
      <w:pPr>
        <w:rPr>
          <w:rFonts w:ascii="Arial" w:hAnsi="Arial" w:cs="Arial"/>
          <w:sz w:val="22"/>
          <w:szCs w:val="22"/>
        </w:rPr>
      </w:pPr>
      <w:r>
        <w:rPr>
          <w:rFonts w:ascii="Arial" w:hAnsi="Arial"/>
          <w:sz w:val="22"/>
        </w:rPr>
        <w:t xml:space="preserve">Matná černá metalíza Matte Ballistic Black Metallic </w:t>
      </w:r>
    </w:p>
    <w:p w14:paraId="50E953A4" w14:textId="0AC1F04A" w:rsidR="00FD7A26" w:rsidRPr="00672132" w:rsidRDefault="00601D3C" w:rsidP="00C5423C">
      <w:pPr>
        <w:rPr>
          <w:rFonts w:ascii="Arial" w:hAnsi="Arial" w:cs="Arial"/>
          <w:sz w:val="22"/>
          <w:szCs w:val="22"/>
        </w:rPr>
      </w:pPr>
      <w:r>
        <w:rPr>
          <w:rFonts w:ascii="Arial" w:hAnsi="Arial"/>
          <w:sz w:val="22"/>
        </w:rPr>
        <w:t>Matná stříbrná metalíza Matt Beta Silver Metallic</w:t>
      </w:r>
    </w:p>
    <w:p w14:paraId="69119ADE" w14:textId="157FCCE9" w:rsidR="00EC50BA" w:rsidRDefault="00EC50BA" w:rsidP="00C5423C">
      <w:pPr>
        <w:rPr>
          <w:rFonts w:ascii="Arial" w:hAnsi="Arial" w:cs="Arial"/>
          <w:color w:val="FF0000"/>
          <w:sz w:val="22"/>
          <w:szCs w:val="22"/>
        </w:rPr>
      </w:pPr>
    </w:p>
    <w:p w14:paraId="3B1D8CE6" w14:textId="6C4E9070" w:rsidR="00FD7A26" w:rsidRPr="00EC50BA" w:rsidRDefault="00EC50BA" w:rsidP="00C5423C">
      <w:pPr>
        <w:rPr>
          <w:rFonts w:ascii="Arial" w:hAnsi="Arial" w:cs="Arial"/>
          <w:b/>
          <w:color w:val="000000" w:themeColor="text1"/>
          <w:sz w:val="22"/>
          <w:szCs w:val="22"/>
        </w:rPr>
      </w:pPr>
      <w:r>
        <w:rPr>
          <w:rFonts w:ascii="Arial" w:hAnsi="Arial"/>
          <w:b/>
          <w:color w:val="000000" w:themeColor="text1"/>
          <w:sz w:val="22"/>
        </w:rPr>
        <w:t>Black Edition</w:t>
      </w:r>
    </w:p>
    <w:p w14:paraId="146D1A4B" w14:textId="01330DB3" w:rsidR="00EC50BA" w:rsidRDefault="00EC50BA" w:rsidP="00C5423C">
      <w:pPr>
        <w:rPr>
          <w:rFonts w:ascii="Arial" w:hAnsi="Arial" w:cs="Arial"/>
          <w:color w:val="000000" w:themeColor="text1"/>
          <w:sz w:val="22"/>
          <w:szCs w:val="22"/>
        </w:rPr>
      </w:pPr>
    </w:p>
    <w:p w14:paraId="7B537084" w14:textId="1CCE8EE4" w:rsidR="00EC50BA" w:rsidRDefault="00EC50BA" w:rsidP="00C5423C">
      <w:pPr>
        <w:rPr>
          <w:rFonts w:ascii="Arial" w:hAnsi="Arial" w:cs="Arial"/>
          <w:color w:val="000000" w:themeColor="text1"/>
          <w:sz w:val="22"/>
          <w:szCs w:val="22"/>
        </w:rPr>
      </w:pPr>
      <w:r>
        <w:rPr>
          <w:rFonts w:ascii="Arial" w:hAnsi="Arial"/>
          <w:color w:val="000000" w:themeColor="text1"/>
          <w:sz w:val="22"/>
        </w:rPr>
        <w:t>Zatímco u nové Hondy CB1000R je kladen důraz zejména na funkční krásu, u verze Black Edition se konstruktéři rozhodli udělat ještě několik kroků dále. Ručně montované stroje speciální Black Edition začínají svůj život na stejné výrobní lince jako standardní CB1000R, po čase však odbočí do esteticky náladovějšího prostoru, kde získávají dodatečné atraktivní příslušenství.</w:t>
      </w:r>
    </w:p>
    <w:p w14:paraId="5DFCCCEB" w14:textId="04435D8D" w:rsidR="000A3CCE" w:rsidRDefault="000A3CCE" w:rsidP="00C5423C">
      <w:pPr>
        <w:rPr>
          <w:rFonts w:ascii="Arial" w:hAnsi="Arial" w:cs="Arial"/>
          <w:color w:val="000000" w:themeColor="text1"/>
          <w:sz w:val="22"/>
          <w:szCs w:val="22"/>
        </w:rPr>
      </w:pPr>
    </w:p>
    <w:p w14:paraId="4009A3B6" w14:textId="31E44A3B" w:rsidR="000A3CCE" w:rsidRDefault="000A3CCE" w:rsidP="00C5423C">
      <w:pPr>
        <w:rPr>
          <w:rFonts w:ascii="Arial" w:hAnsi="Arial" w:cs="Arial"/>
          <w:color w:val="000000" w:themeColor="text1"/>
          <w:sz w:val="22"/>
          <w:szCs w:val="22"/>
        </w:rPr>
      </w:pPr>
      <w:r>
        <w:rPr>
          <w:rFonts w:ascii="Arial" w:hAnsi="Arial"/>
          <w:color w:val="000000" w:themeColor="text1"/>
          <w:sz w:val="22"/>
        </w:rPr>
        <w:t xml:space="preserve">Kromě několika obráběných hliníkových detailů – na paprscích kol, </w:t>
      </w:r>
      <w:r w:rsidRPr="00A77853">
        <w:rPr>
          <w:rFonts w:ascii="Arial" w:hAnsi="Arial"/>
          <w:sz w:val="22"/>
        </w:rPr>
        <w:t>na bocích kyvného ramene, na krytech motoru či na čelisti řídítek – jsou všechny viditeln</w:t>
      </w:r>
      <w:r>
        <w:rPr>
          <w:rFonts w:ascii="Arial" w:hAnsi="Arial"/>
          <w:color w:val="000000" w:themeColor="text1"/>
          <w:sz w:val="22"/>
        </w:rPr>
        <w:t>é části tohoto stroje černé: kroužek světlometu, štítek, nosníky vidlice, kryty chladiče a vzduchové komory (s anodizovaným povrchem), výfukové potrubí i jeho koncovka. Palivová nádrž a kryt sedla spolujezdce jsou lakovány černým lakem Deep Graphite Black.</w:t>
      </w:r>
    </w:p>
    <w:p w14:paraId="116B0E8A" w14:textId="6CA14AB2" w:rsidR="000A19F2" w:rsidRDefault="000A19F2" w:rsidP="00C5423C">
      <w:pPr>
        <w:rPr>
          <w:rFonts w:ascii="Arial" w:hAnsi="Arial" w:cs="Arial"/>
          <w:color w:val="000000" w:themeColor="text1"/>
          <w:sz w:val="22"/>
          <w:szCs w:val="22"/>
        </w:rPr>
      </w:pPr>
      <w:r>
        <w:rPr>
          <w:rFonts w:ascii="Arial" w:hAnsi="Arial"/>
          <w:color w:val="000000" w:themeColor="text1"/>
          <w:sz w:val="22"/>
        </w:rPr>
        <w:t xml:space="preserve">Součástí standardní výbavy je také rychlořazení. Mezi specifické detaily patří obráběné logo „CB“. </w:t>
      </w:r>
    </w:p>
    <w:p w14:paraId="7200101E" w14:textId="20CB5A18" w:rsidR="00EC50BA" w:rsidRDefault="00EC50BA" w:rsidP="00C5423C">
      <w:pPr>
        <w:rPr>
          <w:rFonts w:ascii="Arial" w:hAnsi="Arial" w:cs="Arial"/>
          <w:color w:val="FF0000"/>
          <w:sz w:val="22"/>
          <w:szCs w:val="22"/>
        </w:rPr>
      </w:pPr>
    </w:p>
    <w:p w14:paraId="5D00FBB8" w14:textId="01072560" w:rsidR="009E4EE5" w:rsidRPr="00D778F8" w:rsidRDefault="009E4EE5" w:rsidP="009E4EE5">
      <w:pPr>
        <w:rPr>
          <w:rFonts w:ascii="Arial" w:hAnsi="Arial" w:cs="Arial"/>
          <w:color w:val="000000" w:themeColor="text1"/>
          <w:sz w:val="22"/>
          <w:szCs w:val="22"/>
        </w:rPr>
      </w:pPr>
    </w:p>
    <w:p w14:paraId="09C5A128" w14:textId="3AD3502F"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DC430CD" w14:textId="0685A029" w:rsidR="009E4EE5" w:rsidRPr="00D778F8" w:rsidRDefault="009E4EE5" w:rsidP="009E4EE5">
      <w:pPr>
        <w:rPr>
          <w:rFonts w:ascii="Arial" w:hAnsi="Arial" w:cs="Arial"/>
          <w:b/>
          <w:color w:val="000000" w:themeColor="text1"/>
          <w:sz w:val="22"/>
          <w:szCs w:val="22"/>
        </w:rPr>
      </w:pPr>
    </w:p>
    <w:p w14:paraId="6A912E4B" w14:textId="0780814F" w:rsidR="009E4EE5" w:rsidRPr="00D778F8" w:rsidRDefault="009E4EE5" w:rsidP="009E4EE5">
      <w:pPr>
        <w:rPr>
          <w:rFonts w:ascii="Arial" w:hAnsi="Arial" w:cs="Arial"/>
          <w:b/>
          <w:color w:val="000000" w:themeColor="text1"/>
          <w:sz w:val="22"/>
          <w:szCs w:val="22"/>
          <w:u w:val="single"/>
        </w:rPr>
      </w:pPr>
      <w:bookmarkStart w:id="2" w:name="_Hlk44402840"/>
      <w:r>
        <w:rPr>
          <w:rFonts w:ascii="Arial" w:hAnsi="Arial"/>
          <w:b/>
          <w:color w:val="000000" w:themeColor="text1"/>
          <w:sz w:val="22"/>
          <w:u w:val="single"/>
        </w:rPr>
        <w:t>3.1 Vzhled a výbava</w:t>
      </w:r>
    </w:p>
    <w:p w14:paraId="5EA9DCF8" w14:textId="0F4DF020" w:rsidR="009E4EE5" w:rsidRPr="00D778F8" w:rsidRDefault="009E4EE5" w:rsidP="009E4EE5">
      <w:pPr>
        <w:rPr>
          <w:rFonts w:ascii="Arial" w:hAnsi="Arial" w:cs="Arial"/>
          <w:b/>
          <w:color w:val="000000" w:themeColor="text1"/>
          <w:sz w:val="22"/>
          <w:szCs w:val="22"/>
          <w:u w:val="single"/>
        </w:rPr>
      </w:pPr>
    </w:p>
    <w:p w14:paraId="1BB6E813" w14:textId="17749D42" w:rsidR="0022120E" w:rsidRPr="00601D3C" w:rsidRDefault="00FE3F99" w:rsidP="0022120E">
      <w:pPr>
        <w:numPr>
          <w:ilvl w:val="0"/>
          <w:numId w:val="5"/>
        </w:numPr>
        <w:ind w:left="600" w:right="375"/>
        <w:textAlignment w:val="baseline"/>
        <w:rPr>
          <w:rFonts w:ascii="Arial" w:eastAsia="Times New Roman" w:hAnsi="Arial" w:cs="Arial"/>
          <w:b/>
          <w:color w:val="292929"/>
          <w:sz w:val="22"/>
          <w:szCs w:val="22"/>
        </w:rPr>
      </w:pPr>
      <w:r>
        <w:rPr>
          <w:rFonts w:ascii="Arial" w:hAnsi="Arial"/>
          <w:b/>
          <w:i/>
          <w:color w:val="292929"/>
          <w:sz w:val="22"/>
          <w:bdr w:val="none" w:sz="0" w:space="0" w:color="auto" w:frame="1"/>
        </w:rPr>
        <w:t>Agresivní proporce s výrazným náklonem směrem vpřed, štíhlejšími liniemi od přídě až na záď, a nová kola z hliníkové slitiny</w:t>
      </w:r>
    </w:p>
    <w:p w14:paraId="25C31881" w14:textId="4AE39053" w:rsidR="0022120E" w:rsidRPr="00B42466" w:rsidRDefault="008600B3" w:rsidP="00B42466">
      <w:pPr>
        <w:numPr>
          <w:ilvl w:val="0"/>
          <w:numId w:val="5"/>
        </w:numPr>
        <w:ind w:left="600" w:right="375"/>
        <w:textAlignment w:val="baseline"/>
        <w:rPr>
          <w:rFonts w:ascii="Arial" w:eastAsia="Times New Roman" w:hAnsi="Arial" w:cs="Arial"/>
          <w:b/>
          <w:color w:val="292929"/>
          <w:sz w:val="22"/>
          <w:szCs w:val="22"/>
        </w:rPr>
      </w:pPr>
      <w:r>
        <w:rPr>
          <w:rFonts w:ascii="Arial" w:hAnsi="Arial"/>
          <w:b/>
          <w:i/>
          <w:sz w:val="22"/>
          <w:bdr w:val="none" w:sz="0" w:space="0" w:color="auto" w:frame="1"/>
        </w:rPr>
        <w:t xml:space="preserve">Systém hlasového ovládání Honda Smartphone Voice Control System umožňuje </w:t>
      </w:r>
      <w:r>
        <w:rPr>
          <w:rFonts w:ascii="Arial" w:hAnsi="Arial"/>
          <w:b/>
          <w:i/>
          <w:color w:val="292929"/>
          <w:sz w:val="22"/>
          <w:bdr w:val="none" w:sz="0" w:space="0" w:color="auto" w:frame="1"/>
        </w:rPr>
        <w:t>jezdci propojení jeho chytrého telefonu prostřednictvím technologie Bluetooth</w:t>
      </w:r>
      <w:r>
        <w:rPr>
          <w:rFonts w:ascii="Arial" w:hAnsi="Arial"/>
          <w:b/>
          <w:color w:val="292929"/>
          <w:sz w:val="22"/>
        </w:rPr>
        <w:t xml:space="preserve"> a</w:t>
      </w:r>
      <w:r>
        <w:rPr>
          <w:rFonts w:ascii="Arial" w:hAnsi="Arial"/>
          <w:b/>
          <w:i/>
          <w:color w:val="292929"/>
          <w:sz w:val="22"/>
          <w:bdr w:val="none" w:sz="0" w:space="0" w:color="auto" w:frame="1"/>
        </w:rPr>
        <w:t xml:space="preserve"> 5palcového barevného TFT displeje; pod sedlem se nachází USB nabíjecí konektor</w:t>
      </w:r>
    </w:p>
    <w:p w14:paraId="488FC390" w14:textId="59875D91" w:rsidR="0022120E" w:rsidRPr="00D778F8" w:rsidRDefault="0022120E" w:rsidP="0022120E">
      <w:pPr>
        <w:rPr>
          <w:rFonts w:ascii="Arial" w:hAnsi="Arial" w:cs="Arial"/>
          <w:color w:val="000000" w:themeColor="text1"/>
          <w:sz w:val="22"/>
          <w:szCs w:val="22"/>
        </w:rPr>
      </w:pPr>
    </w:p>
    <w:p w14:paraId="67ED70C3" w14:textId="6C39923D" w:rsidR="00FD7A26" w:rsidRPr="00FA00CD" w:rsidRDefault="00572E58" w:rsidP="00FD7A26">
      <w:pPr>
        <w:rPr>
          <w:rFonts w:ascii="Arial" w:hAnsi="Arial" w:cs="Arial"/>
          <w:sz w:val="22"/>
          <w:szCs w:val="22"/>
        </w:rPr>
      </w:pPr>
      <w:r>
        <w:rPr>
          <w:rFonts w:ascii="Arial" w:hAnsi="Arial"/>
          <w:sz w:val="22"/>
        </w:rPr>
        <w:t xml:space="preserve">Designový jazyk ‘Neo Sports Café’ vznikl nejen jako oslava minulosti, ale také jako pohled do budoucnosti, s širokým rozsahem pro úpravy tohoto tématu. Proto ani pro rok 2021 nezůstává stát na místě; model CB1000R se odráží od působivého stylistického řešení představeného v roce 2018 a posouvá je na zcela novou úroveň. Výrazný vzhled Neo Sports Café je nezaměnitelný, u inovovaného modelu však ještě více nabývá na dramatičnosti a proporce celého stroje jsou ještě agresivněji posunuté směrem vpřed a diagonálně směrem dolů kolem výrazného motoru, jenž je vyveden v černé barvě. Nová </w:t>
      </w:r>
      <w:r>
        <w:rPr>
          <w:rFonts w:ascii="Arial" w:hAnsi="Arial"/>
          <w:sz w:val="22"/>
        </w:rPr>
        <w:lastRenderedPageBreak/>
        <w:t>7paprsková kola z hliníkové slitiny podtrhují svým komplikovaným tvarem mimořádný charakter stroje.</w:t>
      </w:r>
    </w:p>
    <w:p w14:paraId="1B0BEA78" w14:textId="1D526787" w:rsidR="00FD7A26" w:rsidRPr="00FA00CD" w:rsidRDefault="00FD7A26" w:rsidP="00FD7A26">
      <w:pPr>
        <w:rPr>
          <w:rFonts w:ascii="Arial" w:hAnsi="Arial" w:cs="Arial"/>
          <w:sz w:val="22"/>
          <w:szCs w:val="22"/>
        </w:rPr>
      </w:pPr>
    </w:p>
    <w:p w14:paraId="332EBA36" w14:textId="4D844D68" w:rsidR="00FD7A26" w:rsidRPr="00FA00CD" w:rsidRDefault="00FD7A26" w:rsidP="00FD7A26">
      <w:pPr>
        <w:rPr>
          <w:rFonts w:ascii="Arial" w:hAnsi="Arial" w:cs="Arial"/>
          <w:sz w:val="22"/>
          <w:szCs w:val="22"/>
        </w:rPr>
      </w:pPr>
      <w:r>
        <w:rPr>
          <w:rFonts w:ascii="Arial" w:hAnsi="Arial"/>
          <w:sz w:val="22"/>
        </w:rPr>
        <w:t xml:space="preserve">Ten je přitom jako celek od přídě až k zádi harmonický: na první pohled rozpoznatelný kruhový světlomet je nyní umístěn v kapkovitém rámečku a posunut dozadu mezi trubky vidlice. Leštěné hliníkové kryty chladiče jsou mnohem kompaktnější a zkosené ve směru jízdy. Stejný designový prvek je použit i u krytů vzduchové komory. </w:t>
      </w:r>
    </w:p>
    <w:p w14:paraId="22AA816F" w14:textId="533E018D" w:rsidR="00FD7A26" w:rsidRPr="00FA00CD" w:rsidRDefault="00FD7A26" w:rsidP="00FD7A26">
      <w:pPr>
        <w:rPr>
          <w:rFonts w:ascii="Arial" w:hAnsi="Arial" w:cs="Arial"/>
          <w:sz w:val="22"/>
          <w:szCs w:val="22"/>
        </w:rPr>
      </w:pPr>
    </w:p>
    <w:p w14:paraId="023454AC" w14:textId="77AC2D89" w:rsidR="00FD7A26" w:rsidRPr="00FA00CD" w:rsidRDefault="00FD7A26" w:rsidP="00FD7A26">
      <w:pPr>
        <w:rPr>
          <w:rFonts w:ascii="Arial" w:hAnsi="Arial" w:cs="Arial"/>
          <w:sz w:val="22"/>
          <w:szCs w:val="22"/>
        </w:rPr>
      </w:pPr>
      <w:r>
        <w:rPr>
          <w:rFonts w:ascii="Arial" w:hAnsi="Arial"/>
          <w:sz w:val="22"/>
        </w:rPr>
        <w:t>Zakřivený hliníkový podsedlový rám byl zcela přepracován. Nově je zhotoven z hliníku (namísto dosavadní černé), čímž zdůrazňuje čistý minimalismus zádi. A nelze opomenout ani estetický detail v podobě zmenšeného držáku pro upevnění registrační značky.</w:t>
      </w:r>
    </w:p>
    <w:bookmarkEnd w:id="2"/>
    <w:p w14:paraId="2CA0F9B1" w14:textId="38EDAA6B" w:rsidR="00FD7A26" w:rsidRPr="00FA00CD" w:rsidRDefault="00FD7A26" w:rsidP="00FD7A26">
      <w:pPr>
        <w:rPr>
          <w:rFonts w:ascii="Arial" w:hAnsi="Arial" w:cs="Arial"/>
          <w:sz w:val="22"/>
          <w:szCs w:val="22"/>
        </w:rPr>
      </w:pPr>
    </w:p>
    <w:p w14:paraId="3697BF6A" w14:textId="2BDF2B1D" w:rsidR="00FD7A26" w:rsidRPr="00FA00CD" w:rsidRDefault="00FD7A26" w:rsidP="00FD7A26">
      <w:pPr>
        <w:rPr>
          <w:rFonts w:ascii="Arial" w:hAnsi="Arial" w:cs="Arial"/>
          <w:sz w:val="22"/>
          <w:szCs w:val="22"/>
        </w:rPr>
      </w:pPr>
      <w:r>
        <w:rPr>
          <w:rFonts w:ascii="Arial" w:hAnsi="Arial"/>
          <w:sz w:val="22"/>
        </w:rPr>
        <w:t>Přestože při pohledu na tento inovovaný motocykl se budou lidé otáčet a ostatní řidiči zpomalovat, konstruktéři neopomněli ani jeho každodenní praktičnost, takže každodenní používání nové Hondy CB1000R je opět o něco příjemnější. Přístrojový panel je nově tvořen 5palcovým barevným TFT displejem, který nabízí čtyři způsoby zobrazení údajů o rychlosti a otáčkách v závislosti na preferencích jezdce. Dále jsou na něm zobrazovány údaje o množství paliva a spotřebě, zvoleném jízdním režimu, parametrech motoru a indikátor řazení na vyšší rychlostní stupeň. Je</w:t>
      </w:r>
      <w:r w:rsidR="00694ADC">
        <w:rPr>
          <w:rFonts w:ascii="Arial" w:hAnsi="Arial"/>
          <w:sz w:val="22"/>
        </w:rPr>
        <w:t>h</w:t>
      </w:r>
      <w:r>
        <w:rPr>
          <w:rFonts w:ascii="Arial" w:hAnsi="Arial"/>
          <w:sz w:val="22"/>
        </w:rPr>
        <w:t>o funkce se ovládají tlačítky na levé rukojeti.</w:t>
      </w:r>
    </w:p>
    <w:p w14:paraId="76971441" w14:textId="59932D52" w:rsidR="00FD7A26" w:rsidRPr="00FA00CD" w:rsidRDefault="00FD7A26" w:rsidP="00FD7A26">
      <w:pPr>
        <w:rPr>
          <w:rFonts w:ascii="Arial" w:hAnsi="Arial" w:cs="Arial"/>
          <w:sz w:val="22"/>
          <w:szCs w:val="22"/>
        </w:rPr>
      </w:pPr>
    </w:p>
    <w:p w14:paraId="1CF0FE26" w14:textId="736CEB10" w:rsidR="00FD7A26" w:rsidRPr="00FA00CD" w:rsidRDefault="00FD7A26" w:rsidP="00FD7A26">
      <w:pPr>
        <w:rPr>
          <w:rFonts w:ascii="Arial" w:hAnsi="Arial" w:cs="Arial"/>
          <w:sz w:val="22"/>
          <w:szCs w:val="22"/>
        </w:rPr>
      </w:pPr>
      <w:r>
        <w:rPr>
          <w:rFonts w:ascii="Arial" w:hAnsi="Arial"/>
          <w:sz w:val="22"/>
        </w:rPr>
        <w:t>Součástí rozhraní je i nový systém hlasového ovládání Honda Smartphone Voice Control (HSVC), který jezdci nabízí možnost propojení s jeho telefonem a umožňuje hlasové ovládání telefonních hovorů, e-mailů, přehrávání hudby a navigace. Pro využití této funkce je zapotřebí komunikátor v přilbě. Telefon se k přístrojovému panelu připojí prostřednictvím technologie Bluetooth. Ovládání HSVC je možné také prostřednictvím tlačítek na levé rukojeti. Pro snadné nabíjení telefonu je nově k dispozici také USB zásuvka umístěná pod sedlem.</w:t>
      </w:r>
    </w:p>
    <w:p w14:paraId="6452A715" w14:textId="63528C24" w:rsidR="00FD7A26" w:rsidRPr="00FA00CD" w:rsidRDefault="00FD7A26" w:rsidP="00FD7A26">
      <w:pPr>
        <w:rPr>
          <w:rFonts w:ascii="Arial" w:hAnsi="Arial" w:cs="Arial"/>
          <w:color w:val="FF0000"/>
          <w:sz w:val="22"/>
          <w:szCs w:val="22"/>
        </w:rPr>
      </w:pPr>
    </w:p>
    <w:p w14:paraId="354148A7" w14:textId="66C4B701" w:rsidR="00FD7A26" w:rsidRPr="00FA00CD" w:rsidRDefault="00FD7A26" w:rsidP="00FD7A26">
      <w:pPr>
        <w:rPr>
          <w:rFonts w:ascii="Arial" w:hAnsi="Arial" w:cs="Arial"/>
          <w:color w:val="FF0000"/>
          <w:sz w:val="22"/>
          <w:szCs w:val="22"/>
        </w:rPr>
      </w:pPr>
      <w:r>
        <w:rPr>
          <w:rFonts w:ascii="Arial" w:hAnsi="Arial"/>
          <w:sz w:val="22"/>
        </w:rPr>
        <w:t>Přední a zadní ukazatele směru u modelu CB1000R jsou vybaveny funkcí nouzových brzdových světel (Emergency Stop Signal - ESS). Při prudkém brzdění začnou ukazatele směru blikat, čímž na prudké brzdění upozorní ostatní účastníky silničního provozu. Ukazatele směru mají funkci automatické deaktivace. Namísto použití jednoduchého časovače systém porovnává rozdíl v otáčkách předního a zadního kola a na základě toho vypočítává, zda je možné ukazatele směru s ohledem na situaci vypnout.</w:t>
      </w:r>
    </w:p>
    <w:p w14:paraId="099374E9" w14:textId="0E2F73BA"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w:t>
      </w:r>
    </w:p>
    <w:p w14:paraId="78F8D779" w14:textId="0EB56EB0"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Motor</w:t>
      </w:r>
    </w:p>
    <w:p w14:paraId="7D6F2C13" w14:textId="6526AA3C"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6F2EC7F9" w14:textId="58C97988" w:rsidR="00690093" w:rsidRPr="00690093" w:rsidRDefault="00690093"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 xml:space="preserve">Čtyřválcový motor s elektronicky řízenou škrticí klapkou odvozený z modelu CBR1000RR </w:t>
      </w:r>
    </w:p>
    <w:p w14:paraId="0DDC3252" w14:textId="67EEB018" w:rsidR="004744BD" w:rsidRPr="004744BD" w:rsidRDefault="00D04DD9"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 xml:space="preserve">Revidované nastavení systému PGM-FI pro hladký přísun výkonu a odezvu </w:t>
      </w:r>
    </w:p>
    <w:p w14:paraId="70BA9DC1" w14:textId="3A0BFA73" w:rsidR="00690093" w:rsidRPr="00690093" w:rsidRDefault="004744BD"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 xml:space="preserve">Motor nově splňuje emisní normu EURO5. </w:t>
      </w:r>
    </w:p>
    <w:p w14:paraId="49055F56" w14:textId="6846DDE2" w:rsidR="0022120E" w:rsidRPr="00D778F8" w:rsidRDefault="0022120E" w:rsidP="0022120E">
      <w:pPr>
        <w:rPr>
          <w:rFonts w:ascii="Arial" w:hAnsi="Arial" w:cs="Arial"/>
          <w:sz w:val="22"/>
          <w:szCs w:val="22"/>
        </w:rPr>
      </w:pPr>
    </w:p>
    <w:p w14:paraId="504E1F3C" w14:textId="5740044C" w:rsidR="00FD7A26" w:rsidRPr="00FA00CD" w:rsidRDefault="00FD7A26" w:rsidP="00FD7A26">
      <w:pPr>
        <w:rPr>
          <w:rFonts w:ascii="Arial" w:hAnsi="Arial" w:cs="Arial"/>
          <w:sz w:val="22"/>
          <w:szCs w:val="22"/>
        </w:rPr>
      </w:pPr>
      <w:r>
        <w:rPr>
          <w:rFonts w:ascii="Arial" w:hAnsi="Arial"/>
          <w:sz w:val="22"/>
        </w:rPr>
        <w:t>Čtyřválcový DOHC motor o objemu 998 cm3 poskytuje modelu CB1000R zdravou dávku výkonu i točivého momentu: 107 kW při 10 500 ot./min. a 104 Nm při 8 250 ot./min. Vrtání a zdvih jsou 75 x 56,5 mm a kompresní poměr dosahuje hodnoty 11,6:1. Červené pole otáčkoměru začíná na 11 500 ot./min. a omezovač zasahuje ve 12 000 ot./min. Jedinou změnou pro rok 2021 je optimalizované nastavení systému elektronického vstřikování paliva PGM-FI, které vyhladilo přísun výkonu a zlepšilo odezvu stroje. Motor současně díky tomu plní emisní normu EURO5.</w:t>
      </w:r>
    </w:p>
    <w:p w14:paraId="60111D68" w14:textId="7C9B6F60" w:rsidR="00FD7A26" w:rsidRPr="00FA00CD" w:rsidRDefault="00FD7A26" w:rsidP="00FD7A26">
      <w:pPr>
        <w:rPr>
          <w:rFonts w:ascii="Arial" w:hAnsi="Arial" w:cs="Arial"/>
          <w:sz w:val="22"/>
          <w:szCs w:val="22"/>
        </w:rPr>
      </w:pPr>
    </w:p>
    <w:p w14:paraId="0BA20C1B" w14:textId="563EB34E" w:rsidR="00FD7A26" w:rsidRPr="00FA00CD" w:rsidRDefault="00FD7A26" w:rsidP="00FD7A26">
      <w:pPr>
        <w:rPr>
          <w:rFonts w:ascii="Arial" w:hAnsi="Arial" w:cs="Arial"/>
          <w:sz w:val="22"/>
          <w:szCs w:val="22"/>
        </w:rPr>
      </w:pPr>
      <w:r>
        <w:rPr>
          <w:rFonts w:ascii="Arial" w:hAnsi="Arial"/>
          <w:sz w:val="22"/>
        </w:rPr>
        <w:t xml:space="preserve">Tento motor byl vyladěn s důrazem na dostupnost silného točivého momentu zejména v rozmezí 6-8 000 otáček, kde jeho křivka výrazně roste a přispívá tak ke vzrušující a dynamické jízdě. To je zároveň užitečné pro rychlou akceleraci v provozu, zejména při předjíždění. </w:t>
      </w:r>
    </w:p>
    <w:p w14:paraId="62B71BCF" w14:textId="31F7C07D" w:rsidR="00FD7A26" w:rsidRPr="00FA00CD" w:rsidRDefault="00FD7A26" w:rsidP="00FD7A26">
      <w:pPr>
        <w:rPr>
          <w:rFonts w:ascii="Arial" w:hAnsi="Arial" w:cs="Arial"/>
          <w:sz w:val="22"/>
          <w:szCs w:val="22"/>
        </w:rPr>
      </w:pPr>
    </w:p>
    <w:p w14:paraId="25B2B04A" w14:textId="19DD6CD7" w:rsidR="00FD7A26" w:rsidRPr="00FA00CD" w:rsidRDefault="00FD7A26" w:rsidP="00FD7A26">
      <w:pPr>
        <w:rPr>
          <w:rFonts w:ascii="Arial" w:hAnsi="Arial" w:cs="Arial"/>
          <w:sz w:val="22"/>
          <w:szCs w:val="22"/>
        </w:rPr>
      </w:pPr>
      <w:r>
        <w:rPr>
          <w:rFonts w:ascii="Arial" w:hAnsi="Arial"/>
          <w:sz w:val="22"/>
        </w:rPr>
        <w:lastRenderedPageBreak/>
        <w:t>Vzduchová komora, sací kanály a vzduchový filtr umožňují hladké proudění vzduchu do motoru a v celé délce sacího potrubí snižují tlakové ztráty; 44mm škrticí klapka přivádí směs vzduchu a paliva do velkých sacích otvorů a do pečlivě tvarovaných spalovacích komor. Zdvih sacích ventilů je nastaven na hodnotu 8,3 mm, u výfukových ventilů pak na 8,1 mm. Písty jsou vyrobeny z kovaného hliníku.</w:t>
      </w:r>
    </w:p>
    <w:p w14:paraId="5321C36D" w14:textId="69223A59" w:rsidR="00FD7A26" w:rsidRPr="00FA00CD" w:rsidRDefault="00FD7A26" w:rsidP="00FD7A26">
      <w:pPr>
        <w:rPr>
          <w:rFonts w:ascii="Arial" w:hAnsi="Arial" w:cs="Arial"/>
          <w:sz w:val="22"/>
          <w:szCs w:val="22"/>
        </w:rPr>
      </w:pPr>
    </w:p>
    <w:p w14:paraId="5152FD72" w14:textId="56EB9C53" w:rsidR="00FD7A26" w:rsidRPr="00FA00CD" w:rsidRDefault="00FD7A26" w:rsidP="00FD7A26">
      <w:pPr>
        <w:rPr>
          <w:rFonts w:ascii="Arial" w:hAnsi="Arial" w:cs="Arial"/>
          <w:sz w:val="22"/>
          <w:szCs w:val="22"/>
        </w:rPr>
      </w:pPr>
      <w:r>
        <w:rPr>
          <w:rFonts w:ascii="Arial" w:hAnsi="Arial"/>
          <w:sz w:val="22"/>
        </w:rPr>
        <w:t>Krátké převodové poměry zajišťují dynamickou akceleraci na jednotlivé rychlostní stupně od 30 až do 130 km/h. Pomocná třecí spojka je mimořádně lehká na ovládání páčky a lépe zvládá prudké podřazování.</w:t>
      </w:r>
    </w:p>
    <w:p w14:paraId="77D1D7E0" w14:textId="003B6D0A" w:rsidR="00FD7A26" w:rsidRPr="00FA00CD" w:rsidRDefault="00FD7A26" w:rsidP="00FD7A26">
      <w:pPr>
        <w:rPr>
          <w:rFonts w:ascii="Arial" w:hAnsi="Arial" w:cs="Arial"/>
          <w:sz w:val="22"/>
          <w:szCs w:val="22"/>
        </w:rPr>
      </w:pPr>
    </w:p>
    <w:p w14:paraId="4853A7EE" w14:textId="2DBF1319" w:rsidR="00FD7A26" w:rsidRPr="00FA00CD" w:rsidRDefault="00FD7A26" w:rsidP="00FD7A26">
      <w:pPr>
        <w:rPr>
          <w:rFonts w:ascii="Arial" w:hAnsi="Arial" w:cs="Arial"/>
          <w:sz w:val="22"/>
          <w:szCs w:val="22"/>
        </w:rPr>
      </w:pPr>
      <w:r>
        <w:rPr>
          <w:rFonts w:ascii="Arial" w:hAnsi="Arial"/>
          <w:sz w:val="22"/>
        </w:rPr>
        <w:t xml:space="preserve">Také výfuk přispívá k lepším výkonům CB1000R ve středních otáčkách a ke snížení hmotnosti. Jedná se o konstrukci 4-2-1, která přes 4 krátké katalyzátory svádí výfukové plyny do hlavní komory, odkud následně plyny proudí do výfuku se dvěma komorami. Zvuk výfuku byl interně vyladěn tak, že při překročení 5 500 ot./min. získá výrazně hlubší a syrovější tón. </w:t>
      </w:r>
    </w:p>
    <w:p w14:paraId="4C5E4388" w14:textId="250C19EB" w:rsidR="00FD7A26" w:rsidRPr="00FA00CD" w:rsidRDefault="00FD7A26" w:rsidP="00FD7A26">
      <w:pPr>
        <w:rPr>
          <w:rFonts w:ascii="Arial" w:hAnsi="Arial" w:cs="Arial"/>
          <w:sz w:val="22"/>
          <w:szCs w:val="22"/>
        </w:rPr>
      </w:pPr>
    </w:p>
    <w:p w14:paraId="57518BBA" w14:textId="224133CD" w:rsidR="00FD7A26" w:rsidRPr="00FA00CD" w:rsidRDefault="00FD7A26" w:rsidP="00FD7A26">
      <w:pPr>
        <w:rPr>
          <w:rFonts w:ascii="Arial" w:hAnsi="Arial" w:cs="Arial"/>
          <w:sz w:val="22"/>
          <w:szCs w:val="22"/>
        </w:rPr>
      </w:pPr>
      <w:r>
        <w:rPr>
          <w:rFonts w:ascii="Arial" w:hAnsi="Arial"/>
          <w:sz w:val="22"/>
        </w:rPr>
        <w:t>Pro splnění normy EURO5 byla navíc 0</w:t>
      </w:r>
      <w:r>
        <w:rPr>
          <w:rFonts w:ascii="Arial" w:hAnsi="Arial"/>
          <w:sz w:val="22"/>
          <w:vertAlign w:val="subscript"/>
        </w:rPr>
        <w:t>2</w:t>
      </w:r>
      <w:r>
        <w:rPr>
          <w:rFonts w:ascii="Arial" w:hAnsi="Arial"/>
          <w:sz w:val="22"/>
        </w:rPr>
        <w:t xml:space="preserve"> lambda sonda ve výfukovém potrubí nahrazena senzory Linear Air Flow (LAF) ve svodech, které umožňují mnohem přesnější měření složení výfukových plynů. Spotřeba paliva činí 5,8 l/100 km.</w:t>
      </w:r>
    </w:p>
    <w:p w14:paraId="2B30A4F6" w14:textId="3A6D0D66" w:rsidR="00D256C1" w:rsidRPr="00D778F8" w:rsidRDefault="00D256C1" w:rsidP="00D256C1">
      <w:pPr>
        <w:rPr>
          <w:rFonts w:ascii="Arial" w:eastAsia="Times New Roman" w:hAnsi="Arial" w:cs="Arial"/>
          <w:sz w:val="22"/>
          <w:szCs w:val="22"/>
        </w:rPr>
      </w:pPr>
    </w:p>
    <w:p w14:paraId="0928FDBC" w14:textId="580DC7B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Motor a elektronika</w:t>
      </w:r>
    </w:p>
    <w:p w14:paraId="04353B1A" w14:textId="76C6A50F" w:rsidR="00D256C1" w:rsidRPr="00D778F8" w:rsidRDefault="00D256C1" w:rsidP="00D256C1">
      <w:pPr>
        <w:rPr>
          <w:rFonts w:ascii="Arial" w:hAnsi="Arial" w:cs="Arial"/>
          <w:b/>
          <w:color w:val="000000" w:themeColor="text1"/>
          <w:sz w:val="22"/>
          <w:szCs w:val="22"/>
          <w:u w:val="single"/>
          <w:lang w:eastAsia="ja-JP"/>
        </w:rPr>
      </w:pPr>
    </w:p>
    <w:p w14:paraId="05BE74ED" w14:textId="27A22D7A" w:rsidR="00690093" w:rsidRPr="00690093" w:rsidRDefault="00690093" w:rsidP="00F64CF8">
      <w:pPr>
        <w:pStyle w:val="Odstavecseseznamem"/>
        <w:numPr>
          <w:ilvl w:val="0"/>
          <w:numId w:val="7"/>
        </w:numPr>
        <w:rPr>
          <w:rFonts w:ascii="Arial" w:hAnsi="Arial" w:cs="Arial"/>
          <w:b/>
          <w:i/>
          <w:sz w:val="22"/>
          <w:szCs w:val="22"/>
        </w:rPr>
      </w:pPr>
      <w:r>
        <w:rPr>
          <w:rFonts w:ascii="Arial" w:hAnsi="Arial"/>
          <w:b/>
          <w:i/>
          <w:sz w:val="22"/>
          <w:bdr w:val="none" w:sz="0" w:space="0" w:color="auto" w:frame="1"/>
        </w:rPr>
        <w:t>Tři přednastavené jízdní režimy plus nastavitelný režim USER</w:t>
      </w:r>
    </w:p>
    <w:p w14:paraId="23484285" w14:textId="5ADFDCAE" w:rsidR="00D256C1" w:rsidRPr="00D778F8" w:rsidRDefault="00F32D15" w:rsidP="00F64CF8">
      <w:pPr>
        <w:pStyle w:val="Odstavecseseznamem"/>
        <w:numPr>
          <w:ilvl w:val="0"/>
          <w:numId w:val="7"/>
        </w:numPr>
        <w:rPr>
          <w:rFonts w:ascii="Arial" w:hAnsi="Arial" w:cs="Arial"/>
          <w:b/>
          <w:i/>
          <w:sz w:val="22"/>
          <w:szCs w:val="22"/>
        </w:rPr>
      </w:pPr>
      <w:r>
        <w:rPr>
          <w:rFonts w:ascii="Arial" w:hAnsi="Arial"/>
          <w:b/>
          <w:i/>
          <w:sz w:val="22"/>
          <w:bdr w:val="none" w:sz="0" w:space="0" w:color="auto" w:frame="1"/>
        </w:rPr>
        <w:t>Tři úrovně výkonu, brzdění motorem a nastavitelná kontrola trakce</w:t>
      </w:r>
    </w:p>
    <w:p w14:paraId="262C9D71" w14:textId="354C854C" w:rsidR="00D256C1" w:rsidRPr="00D778F8" w:rsidRDefault="00D256C1" w:rsidP="00D256C1">
      <w:pPr>
        <w:rPr>
          <w:rFonts w:ascii="Arial" w:hAnsi="Arial" w:cs="Arial"/>
          <w:sz w:val="22"/>
          <w:szCs w:val="22"/>
        </w:rPr>
      </w:pPr>
    </w:p>
    <w:p w14:paraId="1D4ADAA9" w14:textId="53E35C5C" w:rsidR="00FD7A26" w:rsidRPr="00FA00CD" w:rsidRDefault="00FD7A26" w:rsidP="00FD7A26">
      <w:pPr>
        <w:rPr>
          <w:rFonts w:ascii="Arial" w:hAnsi="Arial" w:cs="Arial"/>
          <w:sz w:val="22"/>
          <w:szCs w:val="22"/>
        </w:rPr>
      </w:pPr>
      <w:r>
        <w:rPr>
          <w:rFonts w:ascii="Arial" w:hAnsi="Arial"/>
          <w:sz w:val="22"/>
        </w:rPr>
        <w:t>Elektronicky řízená škrticí klapka (Throttle By Wire - TBW) poskytuje jezdci maximální kontrolu nad silným motorem Hondy CB1000R díky 3 přednastaveným jízdním režimům plus 1 režimu USER, jejichž volba se provádí pomocí tlačítek na levé rukojeti a TFT displeje.</w:t>
      </w:r>
    </w:p>
    <w:p w14:paraId="5BB345C2" w14:textId="6C5277F0" w:rsidR="00FD7A26" w:rsidRPr="00FA00CD" w:rsidRDefault="00FD7A26" w:rsidP="00FD7A26">
      <w:pPr>
        <w:rPr>
          <w:rFonts w:ascii="Arial" w:hAnsi="Arial" w:cs="Arial"/>
          <w:sz w:val="22"/>
          <w:szCs w:val="22"/>
        </w:rPr>
      </w:pPr>
    </w:p>
    <w:p w14:paraId="0787FE71" w14:textId="636218E8" w:rsidR="00FD7A26" w:rsidRPr="00FA00CD" w:rsidRDefault="00FD7A26" w:rsidP="00FD7A26">
      <w:pPr>
        <w:rPr>
          <w:rFonts w:ascii="Arial" w:hAnsi="Arial" w:cs="Arial"/>
          <w:sz w:val="22"/>
          <w:szCs w:val="22"/>
        </w:rPr>
      </w:pPr>
      <w:r>
        <w:rPr>
          <w:rFonts w:ascii="Arial" w:hAnsi="Arial"/>
          <w:sz w:val="22"/>
        </w:rPr>
        <w:t>K dispozici jsou 3 úrovně výkonu motoru (Engine Power – P), brzdění motorem (Engine Brake – EB) a nastavitelné kontroly trakce (Honda Selectable Torque Control – HSTC); systém HSTC je také možné vypnout. Jízdní režimy nabízejí různé kombinace jednotlivých parametrů.</w:t>
      </w:r>
    </w:p>
    <w:p w14:paraId="0738FC29" w14:textId="150D0437" w:rsidR="00FD7A26" w:rsidRPr="00FA00CD" w:rsidRDefault="00FD7A26" w:rsidP="00FD7A26">
      <w:pPr>
        <w:rPr>
          <w:rFonts w:ascii="Arial" w:hAnsi="Arial" w:cs="Arial"/>
          <w:sz w:val="22"/>
          <w:szCs w:val="22"/>
        </w:rPr>
      </w:pPr>
    </w:p>
    <w:p w14:paraId="302E72D5" w14:textId="125F5207"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bCs/>
          <w:sz w:val="22"/>
        </w:rPr>
        <w:t>RAIN</w:t>
      </w:r>
      <w:r>
        <w:rPr>
          <w:rFonts w:ascii="Arial" w:hAnsi="Arial"/>
          <w:sz w:val="22"/>
        </w:rPr>
        <w:t xml:space="preserve"> (déšť) využívá nejnižší nastavení výkonu pro nejméně agresivní přísun síly, střední úroveň brzdění motorem a vysokou úroveň zásahů systému HSTC. Nejnižší úroveň výkonu a točivého momentu je aplikována na první 3 rychlostní stupně.</w:t>
      </w:r>
    </w:p>
    <w:p w14:paraId="00F8293A" w14:textId="74A72A6C" w:rsidR="00FD7A26" w:rsidRPr="00FA00CD" w:rsidRDefault="00FD7A26" w:rsidP="00FD7A26">
      <w:pPr>
        <w:rPr>
          <w:rFonts w:ascii="Arial" w:hAnsi="Arial" w:cs="Arial"/>
          <w:sz w:val="22"/>
          <w:szCs w:val="22"/>
        </w:rPr>
      </w:pPr>
    </w:p>
    <w:p w14:paraId="4B52535C" w14:textId="13AF8C9D"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bCs/>
          <w:sz w:val="22"/>
        </w:rPr>
        <w:t>STANDARD</w:t>
      </w:r>
      <w:r>
        <w:rPr>
          <w:rFonts w:ascii="Arial" w:hAnsi="Arial"/>
          <w:sz w:val="22"/>
        </w:rPr>
        <w:t xml:space="preserve"> využívá střední nastavení výkonu, HSTC i brzdění motorem. Mírně změkčuje přísun výkonu u prvního a druhého rychlostního stupně a využívá úroveň výkonu, která se nachází těsně pod režimem SPORT, se sníženým točivým momentem při částečném otevření škrticí klapky. </w:t>
      </w:r>
    </w:p>
    <w:p w14:paraId="3054E098" w14:textId="513A5FCF" w:rsidR="00FD7A26" w:rsidRPr="00FA00CD" w:rsidRDefault="00FD7A26" w:rsidP="00FD7A26">
      <w:pPr>
        <w:rPr>
          <w:rFonts w:ascii="Arial" w:hAnsi="Arial" w:cs="Arial"/>
          <w:sz w:val="22"/>
          <w:szCs w:val="22"/>
        </w:rPr>
      </w:pPr>
    </w:p>
    <w:p w14:paraId="4338E2F0" w14:textId="5AC4411C" w:rsidR="00FD7A26" w:rsidRPr="00FA00CD" w:rsidRDefault="00FD7A26" w:rsidP="00FD7A26">
      <w:pPr>
        <w:rPr>
          <w:rFonts w:ascii="Arial" w:hAnsi="Arial" w:cs="Arial"/>
          <w:sz w:val="22"/>
          <w:szCs w:val="22"/>
        </w:rPr>
      </w:pPr>
      <w:r>
        <w:rPr>
          <w:rFonts w:ascii="Arial" w:hAnsi="Arial"/>
          <w:sz w:val="22"/>
        </w:rPr>
        <w:t xml:space="preserve">V režimu </w:t>
      </w:r>
      <w:r>
        <w:rPr>
          <w:rFonts w:ascii="Arial" w:hAnsi="Arial"/>
          <w:b/>
          <w:bCs/>
          <w:sz w:val="22"/>
        </w:rPr>
        <w:t>SPORT</w:t>
      </w:r>
      <w:r>
        <w:rPr>
          <w:rFonts w:ascii="Arial" w:hAnsi="Arial"/>
          <w:sz w:val="22"/>
        </w:rPr>
        <w:t xml:space="preserve"> je nastaven nejvyšší přísun výkonu a nejnižší úroveň brzdění motorem a HSTC, čímž je zajištěn 100% výkon na všech šest rychlostních stupňů, maximální točivý moment ve všech polohách škrticí klapky a omezené zásahy ze strany HSTC.</w:t>
      </w:r>
    </w:p>
    <w:p w14:paraId="7866E21B" w14:textId="0C1CF6F1" w:rsidR="00FD7A26" w:rsidRPr="00FA00CD" w:rsidRDefault="00FD7A26" w:rsidP="00FD7A26">
      <w:pPr>
        <w:rPr>
          <w:rFonts w:ascii="Arial" w:hAnsi="Arial" w:cs="Arial"/>
          <w:sz w:val="22"/>
          <w:szCs w:val="22"/>
        </w:rPr>
      </w:pPr>
    </w:p>
    <w:p w14:paraId="1DFD2C9B" w14:textId="20625F2C" w:rsidR="00FD7A26" w:rsidRPr="00FA00CD" w:rsidRDefault="00FD7A26" w:rsidP="00FD7A26">
      <w:pPr>
        <w:rPr>
          <w:rFonts w:ascii="Arial" w:hAnsi="Arial" w:cs="Arial"/>
          <w:sz w:val="22"/>
          <w:szCs w:val="22"/>
        </w:rPr>
      </w:pPr>
      <w:r>
        <w:rPr>
          <w:rFonts w:ascii="Arial" w:hAnsi="Arial"/>
          <w:sz w:val="22"/>
        </w:rPr>
        <w:t xml:space="preserve">Režim </w:t>
      </w:r>
      <w:r>
        <w:rPr>
          <w:rFonts w:ascii="Arial" w:hAnsi="Arial"/>
          <w:b/>
          <w:bCs/>
          <w:sz w:val="22"/>
        </w:rPr>
        <w:t>USER</w:t>
      </w:r>
      <w:r>
        <w:rPr>
          <w:rFonts w:ascii="Arial" w:hAnsi="Arial"/>
          <w:sz w:val="22"/>
        </w:rPr>
        <w:t xml:space="preserve"> umožňuje jezdci zvolit některé ze tří nastavení pro každý parametr a tato nastavení uložit pro budoucí použití.</w:t>
      </w:r>
    </w:p>
    <w:p w14:paraId="2DF68792" w14:textId="7A611B23" w:rsidR="00D256C1" w:rsidRPr="00D778F8" w:rsidRDefault="00D256C1" w:rsidP="00D256C1">
      <w:pPr>
        <w:rPr>
          <w:rFonts w:ascii="Arial" w:eastAsia="Times New Roman" w:hAnsi="Arial" w:cs="Arial"/>
          <w:sz w:val="22"/>
          <w:szCs w:val="22"/>
        </w:rPr>
      </w:pPr>
    </w:p>
    <w:p w14:paraId="6CD47ABD" w14:textId="3601588A" w:rsidR="00D256C1" w:rsidRPr="004744BD" w:rsidRDefault="00D256C1" w:rsidP="004744BD">
      <w:pPr>
        <w:pStyle w:val="Odstavecseseznamem"/>
        <w:numPr>
          <w:ilvl w:val="1"/>
          <w:numId w:val="12"/>
        </w:numPr>
        <w:rPr>
          <w:rFonts w:ascii="Arial" w:hAnsi="Arial" w:cs="Arial"/>
          <w:b/>
          <w:color w:val="000000" w:themeColor="text1"/>
          <w:sz w:val="22"/>
          <w:szCs w:val="22"/>
          <w:u w:val="single"/>
        </w:rPr>
      </w:pPr>
      <w:r>
        <w:rPr>
          <w:rFonts w:ascii="Arial" w:hAnsi="Arial"/>
          <w:b/>
          <w:color w:val="000000" w:themeColor="text1"/>
          <w:sz w:val="22"/>
          <w:u w:val="single"/>
        </w:rPr>
        <w:t>Podvozek</w:t>
      </w:r>
    </w:p>
    <w:p w14:paraId="5B148663" w14:textId="5CDE4539" w:rsidR="00D256C1" w:rsidRPr="00D778F8" w:rsidRDefault="00D256C1" w:rsidP="00D256C1">
      <w:pPr>
        <w:rPr>
          <w:rFonts w:ascii="Arial" w:hAnsi="Arial" w:cs="Arial"/>
          <w:b/>
          <w:color w:val="000000" w:themeColor="text1"/>
          <w:sz w:val="22"/>
          <w:szCs w:val="22"/>
          <w:u w:val="single"/>
        </w:rPr>
      </w:pPr>
    </w:p>
    <w:p w14:paraId="17269A38" w14:textId="0A71DAA2" w:rsidR="00690093" w:rsidRPr="0090004D" w:rsidRDefault="00690093" w:rsidP="004744BD">
      <w:pPr>
        <w:pStyle w:val="Odstavecseseznamem"/>
        <w:numPr>
          <w:ilvl w:val="0"/>
          <w:numId w:val="11"/>
        </w:numPr>
        <w:rPr>
          <w:rFonts w:ascii="Arial" w:hAnsi="Arial" w:cs="Arial"/>
          <w:b/>
          <w:i/>
          <w:iCs/>
          <w:sz w:val="22"/>
          <w:szCs w:val="22"/>
          <w:bdr w:val="none" w:sz="0" w:space="0" w:color="auto" w:frame="1"/>
        </w:rPr>
      </w:pPr>
      <w:r>
        <w:rPr>
          <w:rFonts w:ascii="Arial" w:hAnsi="Arial"/>
          <w:b/>
          <w:i/>
          <w:sz w:val="22"/>
          <w:bdr w:val="none" w:sz="0" w:space="0" w:color="auto" w:frame="1"/>
        </w:rPr>
        <w:t>Silný a lehký jednopáteřní ocelový rám, nastavitelná vidlice Showa SFF-BP a zadní středový tlumič</w:t>
      </w:r>
    </w:p>
    <w:p w14:paraId="3EF701A7" w14:textId="7AC99DAC" w:rsidR="00690093" w:rsidRPr="0090004D" w:rsidRDefault="00690093" w:rsidP="00690093">
      <w:pPr>
        <w:pStyle w:val="Odstavecseseznamem"/>
        <w:numPr>
          <w:ilvl w:val="0"/>
          <w:numId w:val="11"/>
        </w:numPr>
        <w:rPr>
          <w:rFonts w:ascii="Arial" w:hAnsi="Arial" w:cs="Arial"/>
          <w:b/>
          <w:i/>
          <w:iCs/>
          <w:sz w:val="22"/>
          <w:szCs w:val="22"/>
          <w:bdr w:val="none" w:sz="0" w:space="0" w:color="auto" w:frame="1"/>
        </w:rPr>
      </w:pPr>
      <w:r>
        <w:rPr>
          <w:rFonts w:ascii="Arial" w:hAnsi="Arial"/>
          <w:b/>
          <w:i/>
          <w:sz w:val="22"/>
          <w:bdr w:val="none" w:sz="0" w:space="0" w:color="auto" w:frame="1"/>
        </w:rPr>
        <w:lastRenderedPageBreak/>
        <w:t>Zdvojené radiálně upevněné čtyřpístové třmeny a 310mm plovoucí přední kotouče</w:t>
      </w:r>
    </w:p>
    <w:p w14:paraId="30FA160E" w14:textId="42C20669" w:rsidR="0022120E" w:rsidRPr="00D778F8" w:rsidRDefault="0022120E" w:rsidP="0022120E">
      <w:pPr>
        <w:rPr>
          <w:rFonts w:ascii="Arial" w:eastAsia="Times New Roman" w:hAnsi="Arial" w:cs="Arial"/>
          <w:sz w:val="22"/>
          <w:szCs w:val="22"/>
        </w:rPr>
      </w:pPr>
      <w:r>
        <w:rPr>
          <w:rFonts w:ascii="Arial" w:hAnsi="Arial"/>
          <w:sz w:val="22"/>
        </w:rPr>
        <w:t> </w:t>
      </w:r>
    </w:p>
    <w:p w14:paraId="5C97DBC6" w14:textId="1D2FBC0E" w:rsidR="00FD7A26" w:rsidRPr="006C4236" w:rsidRDefault="00FD7A26" w:rsidP="00FD7A26">
      <w:pPr>
        <w:rPr>
          <w:rFonts w:ascii="Arial" w:hAnsi="Arial" w:cs="Arial"/>
          <w:sz w:val="22"/>
          <w:szCs w:val="22"/>
        </w:rPr>
      </w:pPr>
      <w:r>
        <w:rPr>
          <w:rFonts w:ascii="Arial" w:hAnsi="Arial"/>
          <w:sz w:val="22"/>
        </w:rPr>
        <w:t xml:space="preserve">Podvozek stroje CB1000R zůstal pro rok 2021 nezměněn a využívá jednopáteřní ocelový rám spolu s dělenými upevňovacími (split-tightening) hliníkovými deskami kyvného spoje charakteristického jednostranného kyvného ramene o délce 574,2 mm. Sklon vidlice je 25° a závlek 100 mm. Rozvor kol dosahuje 1 455 mm a pohotovostní hmotnost činí 212 kg. Rozložení hmotnosti je 48,5 % / 51,5 % (přední/zadní kolo). </w:t>
      </w:r>
    </w:p>
    <w:p w14:paraId="48D72015" w14:textId="52C697A7" w:rsidR="00FD7A26" w:rsidRPr="00FA00CD" w:rsidRDefault="00FD7A26" w:rsidP="00FD7A26">
      <w:pPr>
        <w:rPr>
          <w:rFonts w:ascii="Arial" w:hAnsi="Arial" w:cs="Arial"/>
          <w:sz w:val="22"/>
          <w:szCs w:val="22"/>
        </w:rPr>
      </w:pPr>
    </w:p>
    <w:p w14:paraId="7FF6A7B5" w14:textId="5D517FFB" w:rsidR="00FD7A26" w:rsidRPr="00FA00CD" w:rsidRDefault="00FD7A26" w:rsidP="00FD7A26">
      <w:pPr>
        <w:rPr>
          <w:rFonts w:ascii="Arial" w:hAnsi="Arial" w:cs="Arial"/>
          <w:sz w:val="22"/>
          <w:szCs w:val="22"/>
        </w:rPr>
      </w:pPr>
      <w:r>
        <w:rPr>
          <w:rFonts w:ascii="Arial" w:hAnsi="Arial"/>
          <w:sz w:val="22"/>
        </w:rPr>
        <w:t>Přirozeně přikrčená pozice jezdce je umožněna dobře rozvrženým „opěrným trojúhelníkem“ tvořeným širokými zkosenými hliníkovými řídítky a sedlem ve výšce 830 mm. Také bezpřírubová palivová nádrž je široce tvarovaná, hluboké prolisy však poskytují spoustu prostoru pro jezdcova kolena.</w:t>
      </w:r>
    </w:p>
    <w:p w14:paraId="348CC20A" w14:textId="77777777" w:rsidR="00FD7A26" w:rsidRPr="00FA00CD" w:rsidRDefault="00FD7A26" w:rsidP="00FD7A26">
      <w:pPr>
        <w:rPr>
          <w:rFonts w:ascii="Arial" w:hAnsi="Arial" w:cs="Arial"/>
          <w:sz w:val="22"/>
          <w:szCs w:val="22"/>
        </w:rPr>
      </w:pPr>
    </w:p>
    <w:p w14:paraId="16FCDA11" w14:textId="14F81D56" w:rsidR="00FD7A26" w:rsidRPr="00FA00CD" w:rsidRDefault="00FD7A26" w:rsidP="00FD7A26">
      <w:pPr>
        <w:rPr>
          <w:rFonts w:ascii="Arial" w:hAnsi="Arial" w:cs="Arial"/>
          <w:sz w:val="22"/>
          <w:szCs w:val="22"/>
        </w:rPr>
      </w:pPr>
      <w:r>
        <w:rPr>
          <w:rFonts w:ascii="Arial" w:hAnsi="Arial"/>
          <w:sz w:val="22"/>
        </w:rPr>
        <w:t>U nového modelu byla použita nastavitelná přední vidlice Showa Separate Function Fork Big Piston (SFF-BP). Veškeré funkce související s tlumením zajišťuje jedno rameno, čímž se snižuje hmotnost a zároveň je zajištěna přilnavost, komfort a kontrola v širokém rozmezí jízdních podmínek. Zadní tlumič Showa umožňuje nastavení předpětí pružiny a tlumení v odskoku.</w:t>
      </w:r>
    </w:p>
    <w:p w14:paraId="7D468F3F" w14:textId="77777777" w:rsidR="00FD7A26" w:rsidRPr="00FA00CD" w:rsidRDefault="00FD7A26" w:rsidP="00FD7A26">
      <w:pPr>
        <w:rPr>
          <w:rFonts w:ascii="Arial" w:hAnsi="Arial" w:cs="Arial"/>
          <w:sz w:val="22"/>
          <w:szCs w:val="22"/>
        </w:rPr>
      </w:pPr>
    </w:p>
    <w:p w14:paraId="4ED2B5F2" w14:textId="47B3BB65" w:rsidR="0022120E" w:rsidRPr="00D778F8" w:rsidRDefault="00FD7A26" w:rsidP="00FD7A26">
      <w:pPr>
        <w:rPr>
          <w:rFonts w:ascii="Arial" w:eastAsia="Times New Roman" w:hAnsi="Arial" w:cs="Arial"/>
          <w:sz w:val="22"/>
          <w:szCs w:val="22"/>
        </w:rPr>
      </w:pPr>
      <w:r>
        <w:rPr>
          <w:rFonts w:ascii="Arial" w:hAnsi="Arial"/>
          <w:sz w:val="22"/>
        </w:rPr>
        <w:t>Dva přední radiálně umístěné čtyřpístové brzdové třmeny se zakusují do 310mm plovoucích kotoučů. Doplňuje je dvoupístový zadní třmen s 256mm zadním kotoučem a 2kanálový systém ABS. Nová sedmipaprsková kola z hliníkové slitiny, jež se vyznačují komplikovaným tvarem, působí výrazně elegantním dojmem; zadní pneumatika (na 6palcovém ráfku) má rozměr 190/55 ZR17, přední pak 120/70 ZR17.</w:t>
      </w:r>
    </w:p>
    <w:p w14:paraId="049AE6C6" w14:textId="7B77C948" w:rsidR="0022120E" w:rsidRPr="00FA2112" w:rsidRDefault="0022120E" w:rsidP="0022120E">
      <w:pPr>
        <w:rPr>
          <w:rFonts w:ascii="Arial" w:hAnsi="Arial" w:cs="Arial"/>
          <w:sz w:val="22"/>
          <w:szCs w:val="22"/>
        </w:rPr>
      </w:pPr>
    </w:p>
    <w:p w14:paraId="082EB397" w14:textId="0567CE2B"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02AC52F1" w14:textId="464B8E75" w:rsidR="00D256C1" w:rsidRPr="00D778F8" w:rsidRDefault="00D256C1" w:rsidP="00D256C1">
      <w:pPr>
        <w:rPr>
          <w:rFonts w:ascii="Arial" w:hAnsi="Arial" w:cs="Arial"/>
          <w:b/>
          <w:color w:val="000000" w:themeColor="text1"/>
          <w:sz w:val="22"/>
          <w:szCs w:val="22"/>
          <w:u w:val="single"/>
        </w:rPr>
      </w:pPr>
    </w:p>
    <w:p w14:paraId="65BBB325" w14:textId="03EB3110" w:rsidR="00D256C1" w:rsidRDefault="00396247" w:rsidP="00D256C1">
      <w:pPr>
        <w:rPr>
          <w:rFonts w:ascii="Arial" w:hAnsi="Arial" w:cs="Arial"/>
          <w:sz w:val="22"/>
          <w:szCs w:val="22"/>
        </w:rPr>
      </w:pPr>
      <w:r>
        <w:rPr>
          <w:rFonts w:ascii="Arial" w:hAnsi="Arial"/>
          <w:sz w:val="22"/>
        </w:rPr>
        <w:t>Kompletní nabídka originálního příslušenství Honda vyvinutého pro model CB1000R zahrnuje:</w:t>
      </w:r>
    </w:p>
    <w:p w14:paraId="1170CD1D" w14:textId="2F798EE7" w:rsidR="00DF64DE" w:rsidRDefault="00DF64DE" w:rsidP="00D256C1">
      <w:pPr>
        <w:rPr>
          <w:rFonts w:ascii="Arial" w:hAnsi="Arial" w:cs="Arial"/>
          <w:sz w:val="22"/>
          <w:szCs w:val="22"/>
        </w:rPr>
      </w:pPr>
    </w:p>
    <w:p w14:paraId="37EE91EA" w14:textId="51A0F880" w:rsidR="00DC0E4E" w:rsidRDefault="00DC0E4E" w:rsidP="00D256C1">
      <w:pPr>
        <w:rPr>
          <w:rFonts w:ascii="Arial" w:hAnsi="Arial" w:cs="Arial"/>
          <w:sz w:val="22"/>
          <w:szCs w:val="22"/>
        </w:rPr>
      </w:pPr>
      <w:r>
        <w:rPr>
          <w:rFonts w:ascii="Arial" w:hAnsi="Arial"/>
          <w:sz w:val="22"/>
        </w:rPr>
        <w:t>Ochrannou nálepku na nádrž</w:t>
      </w:r>
    </w:p>
    <w:p w14:paraId="656C04B0" w14:textId="1D49EBFA" w:rsidR="00DF64DE" w:rsidRDefault="00DC0E4E" w:rsidP="00D256C1">
      <w:pPr>
        <w:rPr>
          <w:rFonts w:ascii="Arial" w:hAnsi="Arial" w:cs="Arial"/>
          <w:sz w:val="22"/>
          <w:szCs w:val="22"/>
        </w:rPr>
      </w:pPr>
      <w:r>
        <w:rPr>
          <w:rFonts w:ascii="Arial" w:hAnsi="Arial"/>
          <w:sz w:val="22"/>
        </w:rPr>
        <w:t>Ochranný štítek</w:t>
      </w:r>
    </w:p>
    <w:p w14:paraId="024C9C8E" w14:textId="0AD197CB" w:rsidR="00DC0E4E" w:rsidRDefault="004744BD" w:rsidP="00D256C1">
      <w:pPr>
        <w:rPr>
          <w:rFonts w:ascii="Arial" w:hAnsi="Arial" w:cs="Arial"/>
          <w:sz w:val="22"/>
          <w:szCs w:val="22"/>
        </w:rPr>
      </w:pPr>
      <w:r>
        <w:rPr>
          <w:rFonts w:ascii="Arial" w:hAnsi="Arial"/>
          <w:sz w:val="22"/>
        </w:rPr>
        <w:t>Kryt sedla spolujezdce</w:t>
      </w:r>
    </w:p>
    <w:p w14:paraId="42B3EF41" w14:textId="230B3710" w:rsidR="00DC0E4E" w:rsidRPr="00165BBF" w:rsidRDefault="006C4236" w:rsidP="00D256C1">
      <w:pPr>
        <w:rPr>
          <w:rFonts w:ascii="Arial" w:eastAsia="MS Mincho" w:hAnsi="Arial" w:cs="Arial"/>
          <w:sz w:val="22"/>
          <w:szCs w:val="22"/>
        </w:rPr>
      </w:pPr>
      <w:r>
        <w:rPr>
          <w:rFonts w:ascii="Arial" w:hAnsi="Arial"/>
          <w:sz w:val="22"/>
        </w:rPr>
        <w:t>Kryt předního blatníku</w:t>
      </w:r>
    </w:p>
    <w:p w14:paraId="7D2456C6" w14:textId="36DD4860" w:rsidR="00DC0E4E" w:rsidRDefault="00DC0E4E" w:rsidP="00D256C1">
      <w:pPr>
        <w:rPr>
          <w:rFonts w:ascii="Arial" w:hAnsi="Arial" w:cs="Arial"/>
          <w:sz w:val="22"/>
          <w:szCs w:val="22"/>
        </w:rPr>
      </w:pPr>
      <w:r>
        <w:rPr>
          <w:rFonts w:ascii="Arial" w:hAnsi="Arial"/>
          <w:sz w:val="22"/>
        </w:rPr>
        <w:t>Sedlo spolujezdce/jezdce čalouněné Alcantarou</w:t>
      </w:r>
    </w:p>
    <w:p w14:paraId="4157D74B" w14:textId="77777777" w:rsidR="00DC0E4E" w:rsidRDefault="00DC0E4E" w:rsidP="00D256C1">
      <w:pPr>
        <w:rPr>
          <w:rFonts w:ascii="Arial" w:hAnsi="Arial" w:cs="Arial"/>
          <w:sz w:val="22"/>
          <w:szCs w:val="22"/>
        </w:rPr>
      </w:pPr>
      <w:r>
        <w:rPr>
          <w:rFonts w:ascii="Arial" w:hAnsi="Arial"/>
          <w:sz w:val="22"/>
        </w:rPr>
        <w:t xml:space="preserve">Koncovky řídítek </w:t>
      </w:r>
    </w:p>
    <w:p w14:paraId="622E4B29" w14:textId="10B36F52" w:rsidR="00DC0E4E" w:rsidRDefault="00DC0E4E" w:rsidP="00D256C1">
      <w:pPr>
        <w:rPr>
          <w:rFonts w:ascii="Arial" w:hAnsi="Arial" w:cs="Arial"/>
          <w:sz w:val="22"/>
          <w:szCs w:val="22"/>
        </w:rPr>
      </w:pPr>
      <w:r>
        <w:rPr>
          <w:rFonts w:ascii="Arial" w:hAnsi="Arial"/>
          <w:sz w:val="22"/>
        </w:rPr>
        <w:t>Kryt motoru</w:t>
      </w:r>
    </w:p>
    <w:p w14:paraId="1588D7B4" w14:textId="074F1726" w:rsidR="00DC0E4E" w:rsidRDefault="00DC0E4E" w:rsidP="00D256C1">
      <w:pPr>
        <w:rPr>
          <w:rFonts w:ascii="Arial" w:hAnsi="Arial" w:cs="Arial"/>
          <w:sz w:val="22"/>
          <w:szCs w:val="22"/>
        </w:rPr>
      </w:pPr>
      <w:r>
        <w:rPr>
          <w:rFonts w:ascii="Arial" w:hAnsi="Arial"/>
          <w:sz w:val="22"/>
        </w:rPr>
        <w:t>Mřížku chladiče</w:t>
      </w:r>
    </w:p>
    <w:p w14:paraId="1DB559BB" w14:textId="7D82E174" w:rsidR="00DC0E4E" w:rsidRDefault="00DC0E4E" w:rsidP="00D256C1">
      <w:pPr>
        <w:rPr>
          <w:rFonts w:ascii="Arial" w:hAnsi="Arial" w:cs="Arial"/>
          <w:sz w:val="22"/>
          <w:szCs w:val="22"/>
        </w:rPr>
      </w:pPr>
      <w:r>
        <w:rPr>
          <w:rFonts w:ascii="Arial" w:hAnsi="Arial"/>
          <w:sz w:val="22"/>
        </w:rPr>
        <w:t xml:space="preserve">Polepy kol </w:t>
      </w:r>
    </w:p>
    <w:p w14:paraId="3B75D1F1" w14:textId="70DBCDA6" w:rsidR="00DC0E4E" w:rsidRDefault="00DC0E4E" w:rsidP="00D256C1">
      <w:pPr>
        <w:rPr>
          <w:rFonts w:ascii="Arial" w:hAnsi="Arial" w:cs="Arial"/>
          <w:sz w:val="22"/>
          <w:szCs w:val="22"/>
        </w:rPr>
      </w:pPr>
      <w:r>
        <w:rPr>
          <w:rFonts w:ascii="Arial" w:hAnsi="Arial"/>
          <w:sz w:val="22"/>
        </w:rPr>
        <w:t>Vyhřívané rukojeti</w:t>
      </w:r>
    </w:p>
    <w:p w14:paraId="269D52F4" w14:textId="588D9D0E" w:rsidR="00DC0E4E" w:rsidRDefault="00DC0E4E" w:rsidP="00D256C1">
      <w:pPr>
        <w:rPr>
          <w:rFonts w:ascii="Arial" w:hAnsi="Arial" w:cs="Arial"/>
          <w:sz w:val="22"/>
          <w:szCs w:val="22"/>
        </w:rPr>
      </w:pPr>
      <w:r>
        <w:rPr>
          <w:rFonts w:ascii="Arial" w:hAnsi="Arial"/>
          <w:sz w:val="22"/>
        </w:rPr>
        <w:t>Rychlořazení</w:t>
      </w:r>
    </w:p>
    <w:p w14:paraId="4668A0AD" w14:textId="344129DC" w:rsidR="00DC0E4E" w:rsidRDefault="00DC0E4E" w:rsidP="00D256C1">
      <w:pPr>
        <w:rPr>
          <w:rFonts w:ascii="Arial" w:hAnsi="Arial" w:cs="Arial"/>
          <w:sz w:val="22"/>
          <w:szCs w:val="22"/>
        </w:rPr>
      </w:pPr>
      <w:r>
        <w:rPr>
          <w:rFonts w:ascii="Arial" w:hAnsi="Arial"/>
          <w:sz w:val="22"/>
        </w:rPr>
        <w:t>Nosič zavazadel</w:t>
      </w:r>
    </w:p>
    <w:p w14:paraId="0C44C72A" w14:textId="44BFD1EC" w:rsidR="00DC0E4E" w:rsidRDefault="00DC0E4E" w:rsidP="00D256C1">
      <w:pPr>
        <w:rPr>
          <w:rFonts w:ascii="Arial" w:hAnsi="Arial" w:cs="Arial"/>
          <w:sz w:val="22"/>
          <w:szCs w:val="22"/>
        </w:rPr>
      </w:pPr>
      <w:r>
        <w:rPr>
          <w:rFonts w:ascii="Arial" w:hAnsi="Arial"/>
          <w:sz w:val="22"/>
        </w:rPr>
        <w:t>Tašku na zadní sedlo</w:t>
      </w:r>
    </w:p>
    <w:p w14:paraId="37E7A764" w14:textId="7CAF30CE" w:rsidR="00DC0E4E" w:rsidRDefault="00DC0E4E" w:rsidP="00D256C1">
      <w:pPr>
        <w:rPr>
          <w:rFonts w:ascii="Arial" w:hAnsi="Arial" w:cs="Arial"/>
          <w:sz w:val="22"/>
          <w:szCs w:val="22"/>
        </w:rPr>
      </w:pPr>
      <w:r>
        <w:rPr>
          <w:rFonts w:ascii="Arial" w:hAnsi="Arial"/>
          <w:sz w:val="22"/>
        </w:rPr>
        <w:t>Tankbag</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Prosttext"/>
        <w:rPr>
          <w:rFonts w:ascii="Arial" w:hAnsi="Arial" w:cs="Arial"/>
          <w:color w:val="000000" w:themeColor="text1"/>
          <w:sz w:val="22"/>
          <w:szCs w:val="22"/>
        </w:rPr>
      </w:pPr>
    </w:p>
    <w:p w14:paraId="2BC60153" w14:textId="2C235F66" w:rsidR="00E200B6" w:rsidRPr="006E6B55" w:rsidRDefault="00E200B6" w:rsidP="00E200B6">
      <w:pPr>
        <w:rPr>
          <w:rFonts w:ascii="Arial" w:hAnsi="Arial" w:cs="Arial"/>
          <w:b/>
          <w:sz w:val="22"/>
          <w:szCs w:val="22"/>
          <w:u w:val="single"/>
        </w:rPr>
      </w:pPr>
      <w:r>
        <w:rPr>
          <w:rFonts w:ascii="Arial" w:hAnsi="Arial"/>
          <w:b/>
          <w:sz w:val="22"/>
          <w:u w:val="single"/>
        </w:rPr>
        <w:t xml:space="preserve">5. Technické parametry </w:t>
      </w:r>
    </w:p>
    <w:p w14:paraId="662D8798" w14:textId="647F13F2" w:rsidR="00E200B6" w:rsidRPr="006E6B55" w:rsidRDefault="00E200B6" w:rsidP="00E200B6">
      <w:pPr>
        <w:pStyle w:val="Prosttext"/>
        <w:rPr>
          <w:rFonts w:ascii="Arial" w:hAnsi="Arial" w:cs="Arial"/>
          <w:sz w:val="22"/>
          <w:szCs w:val="22"/>
        </w:rPr>
      </w:pPr>
    </w:p>
    <w:p w14:paraId="7BB7C621" w14:textId="1CA94118" w:rsidR="00E200B6" w:rsidRPr="00DE0A03" w:rsidRDefault="00E200B6" w:rsidP="00E200B6">
      <w:pPr>
        <w:rPr>
          <w:rFonts w:ascii="Times New Roman" w:eastAsia="Times New Roman" w:hAnsi="Times New Roman" w:cs="Times New Roman"/>
          <w:lang w:eastAsia="ja-JP"/>
        </w:rPr>
      </w:pPr>
    </w:p>
    <w:tbl>
      <w:tblPr>
        <w:tblW w:w="829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30" w:type="dxa"/>
          <w:bottom w:w="30" w:type="dxa"/>
          <w:right w:w="30" w:type="dxa"/>
        </w:tblCellMar>
        <w:tblLook w:val="04A0" w:firstRow="1" w:lastRow="0" w:firstColumn="1" w:lastColumn="0" w:noHBand="0" w:noVBand="1"/>
      </w:tblPr>
      <w:tblGrid>
        <w:gridCol w:w="4074"/>
        <w:gridCol w:w="4221"/>
      </w:tblGrid>
      <w:tr w:rsidR="00E200B6" w:rsidRPr="00DE0A03" w14:paraId="3F4F1633" w14:textId="77777777" w:rsidTr="00225203">
        <w:tc>
          <w:tcPr>
            <w:tcW w:w="4074" w:type="dxa"/>
            <w:shd w:val="clear" w:color="auto" w:fill="auto"/>
            <w:vAlign w:val="bottom"/>
            <w:hideMark/>
          </w:tcPr>
          <w:p w14:paraId="5438E01D"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MOTOR</w:t>
            </w:r>
          </w:p>
        </w:tc>
        <w:tc>
          <w:tcPr>
            <w:tcW w:w="4221" w:type="dxa"/>
            <w:shd w:val="clear" w:color="auto" w:fill="auto"/>
            <w:vAlign w:val="bottom"/>
          </w:tcPr>
          <w:p w14:paraId="24FAA9C1"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31D0EA33" w14:textId="77777777" w:rsidTr="00225203">
        <w:tc>
          <w:tcPr>
            <w:tcW w:w="4074" w:type="dxa"/>
            <w:shd w:val="clear" w:color="auto" w:fill="auto"/>
            <w:vAlign w:val="bottom"/>
            <w:hideMark/>
          </w:tcPr>
          <w:p w14:paraId="5813682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lastRenderedPageBreak/>
              <w:t>Typ</w:t>
            </w:r>
          </w:p>
        </w:tc>
        <w:tc>
          <w:tcPr>
            <w:tcW w:w="4221" w:type="dxa"/>
            <w:shd w:val="clear" w:color="auto" w:fill="auto"/>
            <w:vAlign w:val="bottom"/>
          </w:tcPr>
          <w:p w14:paraId="7B8ED6BC"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Kapalinou chlazený DOHC řadový čtyřválec</w:t>
            </w:r>
          </w:p>
        </w:tc>
      </w:tr>
      <w:tr w:rsidR="00E200B6" w:rsidRPr="00FC62C3" w14:paraId="2F0AF92E" w14:textId="77777777" w:rsidTr="00225203">
        <w:tc>
          <w:tcPr>
            <w:tcW w:w="4074" w:type="dxa"/>
            <w:shd w:val="clear" w:color="auto" w:fill="auto"/>
            <w:vAlign w:val="bottom"/>
          </w:tcPr>
          <w:p w14:paraId="36B582C4" w14:textId="77777777" w:rsidR="00E200B6" w:rsidRPr="00FC62C3" w:rsidRDefault="00E200B6" w:rsidP="00225203">
            <w:pPr>
              <w:spacing w:after="150" w:line="293" w:lineRule="atLeast"/>
              <w:textAlignment w:val="baseline"/>
              <w:rPr>
                <w:rFonts w:ascii="Arial" w:hAnsi="Arial" w:cs="Arial"/>
                <w:sz w:val="22"/>
                <w:szCs w:val="22"/>
              </w:rPr>
            </w:pPr>
            <w:r>
              <w:rPr>
                <w:rFonts w:ascii="Arial" w:hAnsi="Arial"/>
                <w:sz w:val="22"/>
              </w:rPr>
              <w:t xml:space="preserve">Počet ventilů na válec </w:t>
            </w:r>
          </w:p>
        </w:tc>
        <w:tc>
          <w:tcPr>
            <w:tcW w:w="4221" w:type="dxa"/>
            <w:shd w:val="clear" w:color="auto" w:fill="auto"/>
            <w:vAlign w:val="bottom"/>
          </w:tcPr>
          <w:p w14:paraId="6C6663AE" w14:textId="77777777" w:rsidR="00E200B6" w:rsidRPr="00FC62C3" w:rsidRDefault="00E200B6" w:rsidP="00225203">
            <w:pPr>
              <w:spacing w:after="150" w:line="293" w:lineRule="atLeast"/>
              <w:textAlignment w:val="baseline"/>
              <w:rPr>
                <w:rFonts w:ascii="Arial" w:hAnsi="Arial" w:cs="Arial"/>
                <w:sz w:val="22"/>
                <w:szCs w:val="22"/>
              </w:rPr>
            </w:pPr>
            <w:r>
              <w:rPr>
                <w:rFonts w:ascii="Arial" w:hAnsi="Arial"/>
                <w:sz w:val="22"/>
              </w:rPr>
              <w:t>4</w:t>
            </w:r>
          </w:p>
        </w:tc>
      </w:tr>
      <w:tr w:rsidR="00E200B6" w:rsidRPr="00DE0A03" w14:paraId="669B9AEC" w14:textId="77777777" w:rsidTr="00225203">
        <w:tc>
          <w:tcPr>
            <w:tcW w:w="4074" w:type="dxa"/>
            <w:shd w:val="clear" w:color="auto" w:fill="auto"/>
            <w:vAlign w:val="bottom"/>
            <w:hideMark/>
          </w:tcPr>
          <w:p w14:paraId="53063400"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Zdvihový objem (cm³)</w:t>
            </w:r>
          </w:p>
        </w:tc>
        <w:tc>
          <w:tcPr>
            <w:tcW w:w="4221" w:type="dxa"/>
            <w:shd w:val="clear" w:color="auto" w:fill="auto"/>
            <w:vAlign w:val="bottom"/>
          </w:tcPr>
          <w:p w14:paraId="3005B91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998 cm</w:t>
            </w:r>
            <w:r>
              <w:rPr>
                <w:rFonts w:ascii="Arial" w:hAnsi="Arial"/>
                <w:sz w:val="22"/>
                <w:vertAlign w:val="superscript"/>
              </w:rPr>
              <w:t>3</w:t>
            </w:r>
          </w:p>
        </w:tc>
      </w:tr>
      <w:tr w:rsidR="00E200B6" w:rsidRPr="00DE0A03" w14:paraId="5130CC0D" w14:textId="77777777" w:rsidTr="00225203">
        <w:tc>
          <w:tcPr>
            <w:tcW w:w="4074" w:type="dxa"/>
            <w:shd w:val="clear" w:color="auto" w:fill="auto"/>
            <w:vAlign w:val="bottom"/>
            <w:hideMark/>
          </w:tcPr>
          <w:p w14:paraId="7A934691"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Vrtání x zdvih (mm)</w:t>
            </w:r>
          </w:p>
        </w:tc>
        <w:tc>
          <w:tcPr>
            <w:tcW w:w="4221" w:type="dxa"/>
            <w:shd w:val="clear" w:color="auto" w:fill="auto"/>
            <w:vAlign w:val="bottom"/>
          </w:tcPr>
          <w:p w14:paraId="7F072C0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75 mm x 56,5 mm</w:t>
            </w:r>
          </w:p>
        </w:tc>
      </w:tr>
      <w:tr w:rsidR="00E200B6" w:rsidRPr="00DE0A03" w14:paraId="633544FB" w14:textId="77777777" w:rsidTr="00225203">
        <w:tc>
          <w:tcPr>
            <w:tcW w:w="4074" w:type="dxa"/>
            <w:shd w:val="clear" w:color="auto" w:fill="auto"/>
            <w:vAlign w:val="bottom"/>
            <w:hideMark/>
          </w:tcPr>
          <w:p w14:paraId="581101E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Kompresní poměr</w:t>
            </w:r>
          </w:p>
        </w:tc>
        <w:tc>
          <w:tcPr>
            <w:tcW w:w="4221" w:type="dxa"/>
            <w:shd w:val="clear" w:color="auto" w:fill="auto"/>
            <w:vAlign w:val="bottom"/>
          </w:tcPr>
          <w:p w14:paraId="1F82424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11,6:1</w:t>
            </w:r>
          </w:p>
        </w:tc>
      </w:tr>
      <w:tr w:rsidR="00E200B6" w:rsidRPr="00DE0A03" w14:paraId="08B158B3" w14:textId="77777777" w:rsidTr="00225203">
        <w:tc>
          <w:tcPr>
            <w:tcW w:w="4074" w:type="dxa"/>
            <w:shd w:val="clear" w:color="auto" w:fill="auto"/>
            <w:vAlign w:val="bottom"/>
            <w:hideMark/>
          </w:tcPr>
          <w:p w14:paraId="0DA42AF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Maximální výkon</w:t>
            </w:r>
          </w:p>
        </w:tc>
        <w:tc>
          <w:tcPr>
            <w:tcW w:w="4221" w:type="dxa"/>
            <w:shd w:val="clear" w:color="auto" w:fill="auto"/>
            <w:vAlign w:val="bottom"/>
          </w:tcPr>
          <w:p w14:paraId="6E1076F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107 kW při 10 500 ot./min.</w:t>
            </w:r>
          </w:p>
        </w:tc>
      </w:tr>
      <w:tr w:rsidR="00E200B6" w:rsidRPr="00DE0A03" w14:paraId="099DEEA8" w14:textId="77777777" w:rsidTr="00225203">
        <w:tc>
          <w:tcPr>
            <w:tcW w:w="4074" w:type="dxa"/>
            <w:shd w:val="clear" w:color="auto" w:fill="auto"/>
            <w:vAlign w:val="bottom"/>
            <w:hideMark/>
          </w:tcPr>
          <w:p w14:paraId="16A47284"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Max. točivý moment</w:t>
            </w:r>
          </w:p>
        </w:tc>
        <w:tc>
          <w:tcPr>
            <w:tcW w:w="4221" w:type="dxa"/>
            <w:shd w:val="clear" w:color="auto" w:fill="auto"/>
            <w:vAlign w:val="bottom"/>
          </w:tcPr>
          <w:p w14:paraId="3DCA013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104 Nm při 8 250 ot./min.</w:t>
            </w:r>
          </w:p>
        </w:tc>
      </w:tr>
      <w:tr w:rsidR="00E200B6" w:rsidRPr="00DE0A03" w14:paraId="1D4FFD67" w14:textId="77777777" w:rsidTr="00225203">
        <w:tc>
          <w:tcPr>
            <w:tcW w:w="4074" w:type="dxa"/>
            <w:shd w:val="clear" w:color="auto" w:fill="auto"/>
            <w:vAlign w:val="bottom"/>
            <w:hideMark/>
          </w:tcPr>
          <w:p w14:paraId="0AD95BAE"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PALIVOVÝ SYSTÉM</w:t>
            </w:r>
          </w:p>
        </w:tc>
        <w:tc>
          <w:tcPr>
            <w:tcW w:w="4221" w:type="dxa"/>
            <w:shd w:val="clear" w:color="auto" w:fill="auto"/>
            <w:vAlign w:val="bottom"/>
          </w:tcPr>
          <w:p w14:paraId="4F9EE1F9"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6048BE6" w14:textId="77777777" w:rsidTr="00225203">
        <w:tc>
          <w:tcPr>
            <w:tcW w:w="4074" w:type="dxa"/>
            <w:shd w:val="clear" w:color="auto" w:fill="auto"/>
            <w:vAlign w:val="bottom"/>
            <w:hideMark/>
          </w:tcPr>
          <w:p w14:paraId="20B91A2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Karburace</w:t>
            </w:r>
          </w:p>
        </w:tc>
        <w:tc>
          <w:tcPr>
            <w:tcW w:w="4221" w:type="dxa"/>
            <w:shd w:val="clear" w:color="auto" w:fill="auto"/>
            <w:vAlign w:val="bottom"/>
          </w:tcPr>
          <w:p w14:paraId="782C494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PGM FI</w:t>
            </w:r>
          </w:p>
        </w:tc>
      </w:tr>
      <w:tr w:rsidR="00E200B6" w:rsidRPr="00DE0A03" w14:paraId="723A361F" w14:textId="77777777" w:rsidTr="00225203">
        <w:tc>
          <w:tcPr>
            <w:tcW w:w="4074" w:type="dxa"/>
            <w:shd w:val="clear" w:color="auto" w:fill="auto"/>
            <w:vAlign w:val="bottom"/>
            <w:hideMark/>
          </w:tcPr>
          <w:p w14:paraId="0777E5AD"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Objem palivové nádrže</w:t>
            </w:r>
          </w:p>
        </w:tc>
        <w:tc>
          <w:tcPr>
            <w:tcW w:w="4221" w:type="dxa"/>
            <w:shd w:val="clear" w:color="auto" w:fill="auto"/>
            <w:vAlign w:val="bottom"/>
          </w:tcPr>
          <w:p w14:paraId="1DB2DFA3"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16,2 litru</w:t>
            </w:r>
          </w:p>
        </w:tc>
      </w:tr>
      <w:tr w:rsidR="00E200B6" w:rsidRPr="00DE0A03" w14:paraId="5F6A47F0" w14:textId="77777777" w:rsidTr="00225203">
        <w:tc>
          <w:tcPr>
            <w:tcW w:w="4074" w:type="dxa"/>
            <w:shd w:val="clear" w:color="auto" w:fill="auto"/>
            <w:vAlign w:val="bottom"/>
            <w:hideMark/>
          </w:tcPr>
          <w:p w14:paraId="3E3B2F29"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Spotřeba paliva</w:t>
            </w:r>
          </w:p>
        </w:tc>
        <w:tc>
          <w:tcPr>
            <w:tcW w:w="4221" w:type="dxa"/>
            <w:shd w:val="clear" w:color="auto" w:fill="auto"/>
            <w:vAlign w:val="bottom"/>
          </w:tcPr>
          <w:p w14:paraId="7F8D00F2" w14:textId="0366DFED" w:rsidR="00E200B6" w:rsidRPr="00DE0A03" w:rsidRDefault="006C4236" w:rsidP="00225203">
            <w:pPr>
              <w:spacing w:after="150" w:line="293" w:lineRule="atLeast"/>
              <w:textAlignment w:val="baseline"/>
              <w:rPr>
                <w:rFonts w:ascii="Arial" w:hAnsi="Arial" w:cs="Arial"/>
                <w:sz w:val="22"/>
                <w:szCs w:val="22"/>
              </w:rPr>
            </w:pPr>
            <w:r>
              <w:rPr>
                <w:rFonts w:ascii="Arial" w:hAnsi="Arial"/>
                <w:sz w:val="22"/>
              </w:rPr>
              <w:t>5,6 l/100 km</w:t>
            </w:r>
          </w:p>
        </w:tc>
      </w:tr>
      <w:tr w:rsidR="00E200B6" w:rsidRPr="00DE0A03" w14:paraId="49F2CE4F" w14:textId="77777777" w:rsidTr="00225203">
        <w:tc>
          <w:tcPr>
            <w:tcW w:w="4074" w:type="dxa"/>
            <w:shd w:val="clear" w:color="auto" w:fill="auto"/>
            <w:vAlign w:val="bottom"/>
            <w:hideMark/>
          </w:tcPr>
          <w:p w14:paraId="0B569E21"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ELEKTRICKÁ SOUSTAVA</w:t>
            </w:r>
          </w:p>
        </w:tc>
        <w:tc>
          <w:tcPr>
            <w:tcW w:w="4221" w:type="dxa"/>
            <w:shd w:val="clear" w:color="auto" w:fill="auto"/>
            <w:vAlign w:val="bottom"/>
          </w:tcPr>
          <w:p w14:paraId="14FD0699" w14:textId="1587404D"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3610DCDE" w14:textId="77777777" w:rsidTr="00225203">
        <w:tc>
          <w:tcPr>
            <w:tcW w:w="4074" w:type="dxa"/>
            <w:shd w:val="clear" w:color="auto" w:fill="auto"/>
            <w:vAlign w:val="bottom"/>
            <w:hideMark/>
          </w:tcPr>
          <w:p w14:paraId="02E1856B" w14:textId="2B85BAAC"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Start</w:t>
            </w:r>
            <w:r w:rsidR="00694ADC">
              <w:rPr>
                <w:rFonts w:ascii="Arial" w:hAnsi="Arial"/>
                <w:sz w:val="22"/>
              </w:rPr>
              <w:t>ér</w:t>
            </w:r>
          </w:p>
        </w:tc>
        <w:tc>
          <w:tcPr>
            <w:tcW w:w="4221" w:type="dxa"/>
            <w:shd w:val="clear" w:color="auto" w:fill="auto"/>
            <w:vAlign w:val="bottom"/>
          </w:tcPr>
          <w:p w14:paraId="20C80FBF" w14:textId="696D871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Elektrické</w:t>
            </w:r>
          </w:p>
        </w:tc>
      </w:tr>
      <w:tr w:rsidR="00E200B6" w:rsidRPr="00DE0A03" w14:paraId="2331EB9A" w14:textId="77777777" w:rsidTr="00225203">
        <w:tc>
          <w:tcPr>
            <w:tcW w:w="4074" w:type="dxa"/>
            <w:shd w:val="clear" w:color="auto" w:fill="auto"/>
            <w:vAlign w:val="bottom"/>
            <w:hideMark/>
          </w:tcPr>
          <w:p w14:paraId="3FF61042"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Kapacita baterie</w:t>
            </w:r>
          </w:p>
        </w:tc>
        <w:tc>
          <w:tcPr>
            <w:tcW w:w="4221" w:type="dxa"/>
            <w:shd w:val="clear" w:color="auto" w:fill="auto"/>
            <w:vAlign w:val="bottom"/>
          </w:tcPr>
          <w:p w14:paraId="5DDA851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12 V / 8,6 Ah</w:t>
            </w:r>
          </w:p>
        </w:tc>
      </w:tr>
      <w:tr w:rsidR="00E200B6" w:rsidRPr="00DE0A03" w14:paraId="688F9685" w14:textId="77777777" w:rsidTr="00225203">
        <w:tc>
          <w:tcPr>
            <w:tcW w:w="4074" w:type="dxa"/>
            <w:shd w:val="clear" w:color="auto" w:fill="auto"/>
            <w:vAlign w:val="bottom"/>
            <w:hideMark/>
          </w:tcPr>
          <w:p w14:paraId="4D2837A7"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HNACÍ ÚSTROJÍ</w:t>
            </w:r>
          </w:p>
        </w:tc>
        <w:tc>
          <w:tcPr>
            <w:tcW w:w="4221" w:type="dxa"/>
            <w:shd w:val="clear" w:color="auto" w:fill="auto"/>
            <w:vAlign w:val="bottom"/>
          </w:tcPr>
          <w:p w14:paraId="1AEBF12A" w14:textId="5D42D798"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D06F378" w14:textId="77777777" w:rsidTr="00225203">
        <w:tc>
          <w:tcPr>
            <w:tcW w:w="4074" w:type="dxa"/>
            <w:shd w:val="clear" w:color="auto" w:fill="auto"/>
            <w:vAlign w:val="bottom"/>
            <w:hideMark/>
          </w:tcPr>
          <w:p w14:paraId="678E6A58"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spojky</w:t>
            </w:r>
          </w:p>
        </w:tc>
        <w:tc>
          <w:tcPr>
            <w:tcW w:w="4221" w:type="dxa"/>
            <w:shd w:val="clear" w:color="auto" w:fill="auto"/>
            <w:vAlign w:val="bottom"/>
          </w:tcPr>
          <w:p w14:paraId="5D929FBD" w14:textId="67B68EA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Mokrá lamelová spojka</w:t>
            </w:r>
          </w:p>
        </w:tc>
      </w:tr>
      <w:tr w:rsidR="00E200B6" w:rsidRPr="00DE0A03" w14:paraId="27B88400" w14:textId="77777777" w:rsidTr="00225203">
        <w:tc>
          <w:tcPr>
            <w:tcW w:w="4074" w:type="dxa"/>
            <w:shd w:val="clear" w:color="auto" w:fill="auto"/>
            <w:vAlign w:val="bottom"/>
            <w:hideMark/>
          </w:tcPr>
          <w:p w14:paraId="6EB72C51"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převodovky</w:t>
            </w:r>
          </w:p>
        </w:tc>
        <w:tc>
          <w:tcPr>
            <w:tcW w:w="4221" w:type="dxa"/>
            <w:shd w:val="clear" w:color="auto" w:fill="auto"/>
            <w:vAlign w:val="bottom"/>
          </w:tcPr>
          <w:p w14:paraId="042C0495" w14:textId="5536BCA2"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6stupňová</w:t>
            </w:r>
          </w:p>
        </w:tc>
      </w:tr>
      <w:tr w:rsidR="00E200B6" w:rsidRPr="00DE0A03" w14:paraId="537CD469" w14:textId="77777777" w:rsidTr="00225203">
        <w:tc>
          <w:tcPr>
            <w:tcW w:w="4074" w:type="dxa"/>
            <w:shd w:val="clear" w:color="auto" w:fill="auto"/>
            <w:vAlign w:val="bottom"/>
            <w:hideMark/>
          </w:tcPr>
          <w:p w14:paraId="6CACAC7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Stálý převod</w:t>
            </w:r>
          </w:p>
        </w:tc>
        <w:tc>
          <w:tcPr>
            <w:tcW w:w="4221" w:type="dxa"/>
            <w:shd w:val="clear" w:color="auto" w:fill="auto"/>
            <w:vAlign w:val="bottom"/>
          </w:tcPr>
          <w:p w14:paraId="37625C54" w14:textId="18D83228"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Řetěz</w:t>
            </w:r>
          </w:p>
        </w:tc>
      </w:tr>
      <w:tr w:rsidR="00E200B6" w:rsidRPr="00DE0A03" w14:paraId="092C6BF6" w14:textId="77777777" w:rsidTr="00225203">
        <w:tc>
          <w:tcPr>
            <w:tcW w:w="4074" w:type="dxa"/>
            <w:shd w:val="clear" w:color="auto" w:fill="auto"/>
            <w:vAlign w:val="bottom"/>
            <w:hideMark/>
          </w:tcPr>
          <w:p w14:paraId="76EDAE70"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RÁM</w:t>
            </w:r>
          </w:p>
        </w:tc>
        <w:tc>
          <w:tcPr>
            <w:tcW w:w="4221" w:type="dxa"/>
            <w:shd w:val="clear" w:color="auto" w:fill="auto"/>
            <w:vAlign w:val="bottom"/>
          </w:tcPr>
          <w:p w14:paraId="1749E6EA" w14:textId="75A95C22"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20A3CF6" w14:textId="77777777" w:rsidTr="00225203">
        <w:tc>
          <w:tcPr>
            <w:tcW w:w="4074" w:type="dxa"/>
            <w:shd w:val="clear" w:color="auto" w:fill="auto"/>
            <w:vAlign w:val="bottom"/>
            <w:hideMark/>
          </w:tcPr>
          <w:p w14:paraId="083684C0"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w:t>
            </w:r>
          </w:p>
        </w:tc>
        <w:tc>
          <w:tcPr>
            <w:tcW w:w="4221" w:type="dxa"/>
            <w:shd w:val="clear" w:color="auto" w:fill="auto"/>
            <w:vAlign w:val="bottom"/>
          </w:tcPr>
          <w:p w14:paraId="2E8F7F0F" w14:textId="76DDDF94"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Ocelový, páteřový</w:t>
            </w:r>
          </w:p>
        </w:tc>
      </w:tr>
      <w:tr w:rsidR="00E200B6" w:rsidRPr="00DE0A03" w14:paraId="36270B05" w14:textId="77777777" w:rsidTr="00225203">
        <w:tc>
          <w:tcPr>
            <w:tcW w:w="4074" w:type="dxa"/>
            <w:shd w:val="clear" w:color="auto" w:fill="auto"/>
            <w:vAlign w:val="bottom"/>
            <w:hideMark/>
          </w:tcPr>
          <w:p w14:paraId="6DD19363"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PODVOZEK</w:t>
            </w:r>
          </w:p>
        </w:tc>
        <w:tc>
          <w:tcPr>
            <w:tcW w:w="4221" w:type="dxa"/>
            <w:shd w:val="clear" w:color="auto" w:fill="auto"/>
            <w:vAlign w:val="bottom"/>
          </w:tcPr>
          <w:p w14:paraId="1C103DFE" w14:textId="481ACE52"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24946D45" w14:textId="77777777" w:rsidTr="00225203">
        <w:tc>
          <w:tcPr>
            <w:tcW w:w="4074" w:type="dxa"/>
            <w:shd w:val="clear" w:color="auto" w:fill="auto"/>
            <w:vAlign w:val="bottom"/>
            <w:hideMark/>
          </w:tcPr>
          <w:p w14:paraId="12DE9F2D"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Rozměry (DxŠxV)</w:t>
            </w:r>
          </w:p>
        </w:tc>
        <w:tc>
          <w:tcPr>
            <w:tcW w:w="4221" w:type="dxa"/>
            <w:shd w:val="clear" w:color="auto" w:fill="auto"/>
            <w:vAlign w:val="bottom"/>
          </w:tcPr>
          <w:p w14:paraId="018D4B75" w14:textId="107A7E61"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2 120 mm x 789 mm x 1 090 mm</w:t>
            </w:r>
          </w:p>
        </w:tc>
      </w:tr>
      <w:tr w:rsidR="00E200B6" w:rsidRPr="00DE0A03" w14:paraId="5434A195" w14:textId="77777777" w:rsidTr="00225203">
        <w:tc>
          <w:tcPr>
            <w:tcW w:w="4074" w:type="dxa"/>
            <w:shd w:val="clear" w:color="auto" w:fill="auto"/>
            <w:vAlign w:val="bottom"/>
            <w:hideMark/>
          </w:tcPr>
          <w:p w14:paraId="6D30B885"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Rozvor kol</w:t>
            </w:r>
          </w:p>
        </w:tc>
        <w:tc>
          <w:tcPr>
            <w:tcW w:w="4221" w:type="dxa"/>
            <w:shd w:val="clear" w:color="auto" w:fill="auto"/>
            <w:vAlign w:val="bottom"/>
          </w:tcPr>
          <w:p w14:paraId="0123C476" w14:textId="004C2E11"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1 455 mm</w:t>
            </w:r>
          </w:p>
        </w:tc>
      </w:tr>
      <w:tr w:rsidR="00E200B6" w:rsidRPr="00DE0A03" w14:paraId="0B9FB5F4" w14:textId="77777777" w:rsidTr="00225203">
        <w:tc>
          <w:tcPr>
            <w:tcW w:w="4074" w:type="dxa"/>
            <w:shd w:val="clear" w:color="auto" w:fill="auto"/>
            <w:vAlign w:val="bottom"/>
            <w:hideMark/>
          </w:tcPr>
          <w:p w14:paraId="0227AC3F"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Úhel přední vidlice</w:t>
            </w:r>
          </w:p>
        </w:tc>
        <w:tc>
          <w:tcPr>
            <w:tcW w:w="4221" w:type="dxa"/>
            <w:shd w:val="clear" w:color="auto" w:fill="auto"/>
            <w:vAlign w:val="bottom"/>
          </w:tcPr>
          <w:p w14:paraId="4707A708" w14:textId="5639B194" w:rsidR="00E200B6" w:rsidRPr="006C4236" w:rsidRDefault="001731E8" w:rsidP="00225203">
            <w:pPr>
              <w:spacing w:after="150" w:line="293" w:lineRule="atLeast"/>
              <w:textAlignment w:val="baseline"/>
              <w:rPr>
                <w:rFonts w:ascii="Arial" w:hAnsi="Arial" w:cs="Arial"/>
                <w:sz w:val="22"/>
                <w:szCs w:val="22"/>
              </w:rPr>
            </w:pPr>
            <w:r>
              <w:rPr>
                <w:rFonts w:ascii="Arial" w:hAnsi="Arial"/>
                <w:sz w:val="22"/>
              </w:rPr>
              <w:t>25°</w:t>
            </w:r>
          </w:p>
        </w:tc>
      </w:tr>
      <w:tr w:rsidR="00E200B6" w:rsidRPr="00DE0A03" w14:paraId="2D8F81E6" w14:textId="77777777" w:rsidTr="00225203">
        <w:tc>
          <w:tcPr>
            <w:tcW w:w="4074" w:type="dxa"/>
            <w:shd w:val="clear" w:color="auto" w:fill="auto"/>
            <w:vAlign w:val="bottom"/>
            <w:hideMark/>
          </w:tcPr>
          <w:p w14:paraId="0914062B"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Závlek</w:t>
            </w:r>
          </w:p>
        </w:tc>
        <w:tc>
          <w:tcPr>
            <w:tcW w:w="4221" w:type="dxa"/>
            <w:shd w:val="clear" w:color="auto" w:fill="auto"/>
            <w:vAlign w:val="bottom"/>
          </w:tcPr>
          <w:p w14:paraId="603D5FC2" w14:textId="279103A1" w:rsidR="00E200B6" w:rsidRPr="006C4236" w:rsidRDefault="00E200B6" w:rsidP="00225203">
            <w:pPr>
              <w:spacing w:after="150" w:line="293" w:lineRule="atLeast"/>
              <w:textAlignment w:val="baseline"/>
              <w:rPr>
                <w:rFonts w:ascii="Arial" w:hAnsi="Arial" w:cs="Arial"/>
                <w:strike/>
                <w:sz w:val="22"/>
                <w:szCs w:val="22"/>
              </w:rPr>
            </w:pPr>
            <w:r>
              <w:rPr>
                <w:rFonts w:ascii="Arial" w:hAnsi="Arial"/>
                <w:sz w:val="22"/>
              </w:rPr>
              <w:t>100 mm</w:t>
            </w:r>
          </w:p>
        </w:tc>
      </w:tr>
      <w:tr w:rsidR="00E200B6" w:rsidRPr="00DE0A03" w14:paraId="06A2628C" w14:textId="77777777" w:rsidTr="00225203">
        <w:tc>
          <w:tcPr>
            <w:tcW w:w="4074" w:type="dxa"/>
            <w:shd w:val="clear" w:color="auto" w:fill="auto"/>
            <w:vAlign w:val="bottom"/>
            <w:hideMark/>
          </w:tcPr>
          <w:p w14:paraId="75772806"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Výška sedla</w:t>
            </w:r>
          </w:p>
        </w:tc>
        <w:tc>
          <w:tcPr>
            <w:tcW w:w="4221" w:type="dxa"/>
            <w:shd w:val="clear" w:color="auto" w:fill="auto"/>
            <w:vAlign w:val="bottom"/>
          </w:tcPr>
          <w:p w14:paraId="7747555A" w14:textId="6C2BC869"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830 mm</w:t>
            </w:r>
          </w:p>
        </w:tc>
      </w:tr>
      <w:tr w:rsidR="00E200B6" w:rsidRPr="00DE0A03" w14:paraId="3808978E" w14:textId="77777777" w:rsidTr="00225203">
        <w:tc>
          <w:tcPr>
            <w:tcW w:w="4074" w:type="dxa"/>
            <w:shd w:val="clear" w:color="auto" w:fill="auto"/>
            <w:vAlign w:val="bottom"/>
            <w:hideMark/>
          </w:tcPr>
          <w:p w14:paraId="1EAB4A49"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lastRenderedPageBreak/>
              <w:t>Světlá výška</w:t>
            </w:r>
          </w:p>
        </w:tc>
        <w:tc>
          <w:tcPr>
            <w:tcW w:w="4221" w:type="dxa"/>
            <w:shd w:val="clear" w:color="auto" w:fill="auto"/>
            <w:vAlign w:val="bottom"/>
          </w:tcPr>
          <w:p w14:paraId="2C4D998E" w14:textId="375C2934"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135 mm</w:t>
            </w:r>
          </w:p>
        </w:tc>
      </w:tr>
      <w:tr w:rsidR="00E200B6" w:rsidRPr="00DE0A03" w14:paraId="65E3E030" w14:textId="77777777" w:rsidTr="00225203">
        <w:tc>
          <w:tcPr>
            <w:tcW w:w="4074" w:type="dxa"/>
            <w:shd w:val="clear" w:color="auto" w:fill="auto"/>
            <w:vAlign w:val="bottom"/>
            <w:hideMark/>
          </w:tcPr>
          <w:p w14:paraId="3CAAFA8D" w14:textId="77777777"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Pohotovostní hmotnost</w:t>
            </w:r>
          </w:p>
        </w:tc>
        <w:tc>
          <w:tcPr>
            <w:tcW w:w="4221" w:type="dxa"/>
            <w:shd w:val="clear" w:color="auto" w:fill="auto"/>
            <w:vAlign w:val="bottom"/>
          </w:tcPr>
          <w:p w14:paraId="065AD682" w14:textId="05900012" w:rsidR="00E200B6" w:rsidRPr="006C4236" w:rsidRDefault="00E200B6" w:rsidP="00225203">
            <w:pPr>
              <w:spacing w:after="150" w:line="293" w:lineRule="atLeast"/>
              <w:textAlignment w:val="baseline"/>
              <w:rPr>
                <w:rFonts w:ascii="Arial" w:hAnsi="Arial" w:cs="Arial"/>
                <w:sz w:val="22"/>
                <w:szCs w:val="22"/>
              </w:rPr>
            </w:pPr>
            <w:r>
              <w:rPr>
                <w:rFonts w:ascii="Arial" w:hAnsi="Arial"/>
                <w:sz w:val="22"/>
              </w:rPr>
              <w:t>212 kg</w:t>
            </w:r>
          </w:p>
        </w:tc>
      </w:tr>
      <w:tr w:rsidR="00E200B6" w:rsidRPr="00DE0A03" w14:paraId="46212967" w14:textId="77777777" w:rsidTr="00225203">
        <w:tc>
          <w:tcPr>
            <w:tcW w:w="4074" w:type="dxa"/>
            <w:shd w:val="clear" w:color="auto" w:fill="auto"/>
            <w:vAlign w:val="bottom"/>
            <w:hideMark/>
          </w:tcPr>
          <w:p w14:paraId="721C7CA8"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ZAVĚŠENÍ KOL</w:t>
            </w:r>
          </w:p>
        </w:tc>
        <w:tc>
          <w:tcPr>
            <w:tcW w:w="4221" w:type="dxa"/>
            <w:shd w:val="clear" w:color="auto" w:fill="auto"/>
            <w:vAlign w:val="bottom"/>
          </w:tcPr>
          <w:p w14:paraId="49E73676" w14:textId="563FD2A8"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74FAAC6F" w14:textId="77777777" w:rsidTr="00225203">
        <w:tc>
          <w:tcPr>
            <w:tcW w:w="4074" w:type="dxa"/>
            <w:shd w:val="clear" w:color="auto" w:fill="auto"/>
            <w:vAlign w:val="bottom"/>
            <w:hideMark/>
          </w:tcPr>
          <w:p w14:paraId="013E3AC6"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vpředu</w:t>
            </w:r>
          </w:p>
        </w:tc>
        <w:tc>
          <w:tcPr>
            <w:tcW w:w="4221" w:type="dxa"/>
            <w:shd w:val="clear" w:color="auto" w:fill="auto"/>
            <w:vAlign w:val="bottom"/>
          </w:tcPr>
          <w:p w14:paraId="4B61760D" w14:textId="6ECE8EE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Inverzní vidlice Showa SFF-BP</w:t>
            </w:r>
          </w:p>
        </w:tc>
      </w:tr>
      <w:tr w:rsidR="00E200B6" w:rsidRPr="00DE0A03" w14:paraId="038C2EC2" w14:textId="77777777" w:rsidTr="00225203">
        <w:tc>
          <w:tcPr>
            <w:tcW w:w="4074" w:type="dxa"/>
            <w:shd w:val="clear" w:color="auto" w:fill="auto"/>
            <w:vAlign w:val="bottom"/>
            <w:hideMark/>
          </w:tcPr>
          <w:p w14:paraId="4FB61037"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Typ vzadu</w:t>
            </w:r>
          </w:p>
        </w:tc>
        <w:tc>
          <w:tcPr>
            <w:tcW w:w="4221" w:type="dxa"/>
            <w:shd w:val="clear" w:color="auto" w:fill="auto"/>
            <w:vAlign w:val="bottom"/>
          </w:tcPr>
          <w:p w14:paraId="1698EB6B" w14:textId="7B5B57A6" w:rsidR="00E200B6" w:rsidRPr="00F905CA" w:rsidRDefault="00E200B6" w:rsidP="00225203">
            <w:pPr>
              <w:spacing w:after="150" w:line="293" w:lineRule="atLeast"/>
              <w:textAlignment w:val="baseline"/>
              <w:rPr>
                <w:rFonts w:ascii="Arial" w:hAnsi="Arial" w:cs="Arial"/>
                <w:color w:val="000000" w:themeColor="text1"/>
                <w:sz w:val="22"/>
                <w:szCs w:val="22"/>
              </w:rPr>
            </w:pPr>
            <w:r>
              <w:rPr>
                <w:rFonts w:ascii="Arial" w:hAnsi="Arial"/>
                <w:color w:val="000000" w:themeColor="text1"/>
                <w:sz w:val="22"/>
              </w:rPr>
              <w:t>Tlumič Showa (zdvih osy kola 131 mm)</w:t>
            </w:r>
          </w:p>
        </w:tc>
      </w:tr>
      <w:tr w:rsidR="00E200B6" w:rsidRPr="00DE0A03" w14:paraId="69D770DA" w14:textId="77777777" w:rsidTr="00225203">
        <w:tc>
          <w:tcPr>
            <w:tcW w:w="4074" w:type="dxa"/>
            <w:shd w:val="clear" w:color="auto" w:fill="auto"/>
            <w:vAlign w:val="bottom"/>
            <w:hideMark/>
          </w:tcPr>
          <w:p w14:paraId="33EA7582"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KOLA</w:t>
            </w:r>
          </w:p>
        </w:tc>
        <w:tc>
          <w:tcPr>
            <w:tcW w:w="4221" w:type="dxa"/>
            <w:shd w:val="clear" w:color="auto" w:fill="auto"/>
            <w:vAlign w:val="bottom"/>
          </w:tcPr>
          <w:p w14:paraId="44AADC6F" w14:textId="2728C050"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01F56BF2" w14:textId="77777777" w:rsidTr="00225203">
        <w:tc>
          <w:tcPr>
            <w:tcW w:w="4074" w:type="dxa"/>
            <w:shd w:val="clear" w:color="auto" w:fill="auto"/>
            <w:vAlign w:val="bottom"/>
            <w:hideMark/>
          </w:tcPr>
          <w:p w14:paraId="091155E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Velikost ráfku přední</w:t>
            </w:r>
          </w:p>
        </w:tc>
        <w:tc>
          <w:tcPr>
            <w:tcW w:w="4221" w:type="dxa"/>
            <w:shd w:val="clear" w:color="auto" w:fill="auto"/>
            <w:vAlign w:val="bottom"/>
          </w:tcPr>
          <w:p w14:paraId="791A532A" w14:textId="2A24F9CF"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Litá, hliníková</w:t>
            </w:r>
          </w:p>
        </w:tc>
      </w:tr>
      <w:tr w:rsidR="00E200B6" w:rsidRPr="00DE0A03" w14:paraId="61B77D44" w14:textId="77777777" w:rsidTr="00225203">
        <w:tc>
          <w:tcPr>
            <w:tcW w:w="4074" w:type="dxa"/>
            <w:shd w:val="clear" w:color="auto" w:fill="auto"/>
            <w:vAlign w:val="bottom"/>
            <w:hideMark/>
          </w:tcPr>
          <w:p w14:paraId="3F3AD5C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Velikost ráfku zadní</w:t>
            </w:r>
          </w:p>
        </w:tc>
        <w:tc>
          <w:tcPr>
            <w:tcW w:w="4221" w:type="dxa"/>
            <w:shd w:val="clear" w:color="auto" w:fill="auto"/>
            <w:vAlign w:val="bottom"/>
          </w:tcPr>
          <w:p w14:paraId="4F288D09" w14:textId="7EE1BA9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Litá, hliníková</w:t>
            </w:r>
          </w:p>
        </w:tc>
      </w:tr>
      <w:tr w:rsidR="00E200B6" w:rsidRPr="001C7AA4" w14:paraId="698FF694" w14:textId="77777777" w:rsidTr="00225203">
        <w:tc>
          <w:tcPr>
            <w:tcW w:w="4074" w:type="dxa"/>
            <w:shd w:val="clear" w:color="auto" w:fill="auto"/>
            <w:vAlign w:val="bottom"/>
          </w:tcPr>
          <w:p w14:paraId="574D823A" w14:textId="77777777"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Pneumatika vpředu</w:t>
            </w:r>
          </w:p>
        </w:tc>
        <w:tc>
          <w:tcPr>
            <w:tcW w:w="4221" w:type="dxa"/>
            <w:shd w:val="clear" w:color="auto" w:fill="auto"/>
            <w:vAlign w:val="bottom"/>
          </w:tcPr>
          <w:p w14:paraId="5389D3D2" w14:textId="618016D8"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120/70 ZR17</w:t>
            </w:r>
          </w:p>
        </w:tc>
      </w:tr>
      <w:tr w:rsidR="00E200B6" w:rsidRPr="001C7AA4" w14:paraId="52AF3A5A" w14:textId="77777777" w:rsidTr="00225203">
        <w:tc>
          <w:tcPr>
            <w:tcW w:w="4074" w:type="dxa"/>
            <w:shd w:val="clear" w:color="auto" w:fill="auto"/>
            <w:vAlign w:val="bottom"/>
          </w:tcPr>
          <w:p w14:paraId="52F37D0E" w14:textId="77777777"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Pneumatika vzadu</w:t>
            </w:r>
          </w:p>
        </w:tc>
        <w:tc>
          <w:tcPr>
            <w:tcW w:w="4221" w:type="dxa"/>
            <w:shd w:val="clear" w:color="auto" w:fill="auto"/>
            <w:vAlign w:val="bottom"/>
          </w:tcPr>
          <w:p w14:paraId="62117480" w14:textId="2D534455" w:rsidR="00E200B6" w:rsidRPr="00F107C5" w:rsidRDefault="00E200B6" w:rsidP="00225203">
            <w:pPr>
              <w:spacing w:after="150" w:line="293" w:lineRule="atLeast"/>
              <w:textAlignment w:val="baseline"/>
              <w:rPr>
                <w:rFonts w:ascii="Arial" w:hAnsi="Arial" w:cs="Arial"/>
                <w:sz w:val="22"/>
                <w:szCs w:val="22"/>
              </w:rPr>
            </w:pPr>
            <w:r>
              <w:rPr>
                <w:rFonts w:ascii="Arial" w:hAnsi="Arial"/>
                <w:sz w:val="22"/>
              </w:rPr>
              <w:t>190/55 ZR17</w:t>
            </w:r>
          </w:p>
        </w:tc>
      </w:tr>
      <w:tr w:rsidR="00E200B6" w:rsidRPr="00DE0A03" w14:paraId="56B0A737" w14:textId="77777777" w:rsidTr="00225203">
        <w:tc>
          <w:tcPr>
            <w:tcW w:w="4074" w:type="dxa"/>
            <w:shd w:val="clear" w:color="auto" w:fill="auto"/>
            <w:vAlign w:val="bottom"/>
            <w:hideMark/>
          </w:tcPr>
          <w:p w14:paraId="275E5F18"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BRZDY</w:t>
            </w:r>
          </w:p>
        </w:tc>
        <w:tc>
          <w:tcPr>
            <w:tcW w:w="4221" w:type="dxa"/>
            <w:shd w:val="clear" w:color="auto" w:fill="auto"/>
            <w:vAlign w:val="bottom"/>
          </w:tcPr>
          <w:p w14:paraId="6A72F1BC" w14:textId="77777777" w:rsidR="00E200B6" w:rsidRPr="00DE0A03" w:rsidRDefault="00E200B6" w:rsidP="00225203">
            <w:pPr>
              <w:spacing w:after="150" w:line="293" w:lineRule="atLeast"/>
              <w:textAlignment w:val="baseline"/>
              <w:rPr>
                <w:rFonts w:ascii="Arial" w:eastAsia="Times New Roman" w:hAnsi="Arial" w:cs="Arial"/>
                <w:sz w:val="20"/>
                <w:szCs w:val="20"/>
                <w:lang w:eastAsia="ja-JP"/>
              </w:rPr>
            </w:pPr>
          </w:p>
        </w:tc>
      </w:tr>
      <w:tr w:rsidR="00E200B6" w:rsidRPr="00DE0A03" w14:paraId="585069A0" w14:textId="77777777" w:rsidTr="00225203">
        <w:tc>
          <w:tcPr>
            <w:tcW w:w="4074" w:type="dxa"/>
            <w:shd w:val="clear" w:color="auto" w:fill="auto"/>
            <w:vAlign w:val="bottom"/>
            <w:hideMark/>
          </w:tcPr>
          <w:p w14:paraId="520BD4B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Systém ABS, Typ</w:t>
            </w:r>
          </w:p>
        </w:tc>
        <w:tc>
          <w:tcPr>
            <w:tcW w:w="4221" w:type="dxa"/>
            <w:shd w:val="clear" w:color="auto" w:fill="auto"/>
            <w:vAlign w:val="bottom"/>
          </w:tcPr>
          <w:p w14:paraId="2AECC50E" w14:textId="6CFBE489"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2kanálový</w:t>
            </w:r>
          </w:p>
        </w:tc>
      </w:tr>
      <w:tr w:rsidR="00E200B6" w:rsidRPr="00DE0A03" w14:paraId="4986000F" w14:textId="77777777" w:rsidTr="00225203">
        <w:tc>
          <w:tcPr>
            <w:tcW w:w="4074" w:type="dxa"/>
            <w:shd w:val="clear" w:color="auto" w:fill="auto"/>
            <w:vAlign w:val="bottom"/>
          </w:tcPr>
          <w:p w14:paraId="1FF0FA2A"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Vpředu</w:t>
            </w:r>
          </w:p>
        </w:tc>
        <w:tc>
          <w:tcPr>
            <w:tcW w:w="4221" w:type="dxa"/>
            <w:shd w:val="clear" w:color="auto" w:fill="auto"/>
            <w:vAlign w:val="bottom"/>
          </w:tcPr>
          <w:p w14:paraId="7AB9EB54" w14:textId="77777777" w:rsidR="00E200B6" w:rsidRPr="000E354E" w:rsidRDefault="00E200B6" w:rsidP="00225203">
            <w:pPr>
              <w:spacing w:after="150" w:line="293" w:lineRule="atLeast"/>
              <w:textAlignment w:val="baseline"/>
              <w:rPr>
                <w:rFonts w:ascii="Arial" w:hAnsi="Arial" w:cs="Arial"/>
                <w:sz w:val="22"/>
                <w:szCs w:val="22"/>
              </w:rPr>
            </w:pPr>
            <w:r>
              <w:rPr>
                <w:rFonts w:ascii="Arial" w:hAnsi="Arial"/>
                <w:sz w:val="22"/>
              </w:rPr>
              <w:t>Dva 310mm kotouče</w:t>
            </w:r>
          </w:p>
        </w:tc>
      </w:tr>
      <w:tr w:rsidR="00E200B6" w:rsidRPr="00DE0A03" w14:paraId="49D46E11" w14:textId="77777777" w:rsidTr="00225203">
        <w:tc>
          <w:tcPr>
            <w:tcW w:w="4074" w:type="dxa"/>
            <w:shd w:val="clear" w:color="auto" w:fill="auto"/>
            <w:vAlign w:val="bottom"/>
          </w:tcPr>
          <w:p w14:paraId="34BD13BF"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Vzadu</w:t>
            </w:r>
          </w:p>
        </w:tc>
        <w:tc>
          <w:tcPr>
            <w:tcW w:w="4221" w:type="dxa"/>
            <w:shd w:val="clear" w:color="auto" w:fill="auto"/>
            <w:vAlign w:val="bottom"/>
          </w:tcPr>
          <w:p w14:paraId="54AB4720" w14:textId="77777777" w:rsidR="00E200B6" w:rsidRPr="000E354E" w:rsidRDefault="00E200B6" w:rsidP="00225203">
            <w:pPr>
              <w:spacing w:after="150" w:line="293" w:lineRule="atLeast"/>
              <w:textAlignment w:val="baseline"/>
              <w:rPr>
                <w:rFonts w:ascii="Arial" w:hAnsi="Arial" w:cs="Arial"/>
                <w:sz w:val="22"/>
                <w:szCs w:val="22"/>
              </w:rPr>
            </w:pPr>
            <w:r>
              <w:rPr>
                <w:rFonts w:ascii="Arial" w:hAnsi="Arial"/>
                <w:sz w:val="22"/>
              </w:rPr>
              <w:t>Jeden 256mm kotouč</w:t>
            </w:r>
          </w:p>
        </w:tc>
      </w:tr>
      <w:tr w:rsidR="00E200B6" w:rsidRPr="00DE0A03" w14:paraId="1BBB5F83" w14:textId="77777777" w:rsidTr="00225203">
        <w:tc>
          <w:tcPr>
            <w:tcW w:w="4074" w:type="dxa"/>
            <w:shd w:val="clear" w:color="auto" w:fill="auto"/>
            <w:vAlign w:val="bottom"/>
            <w:hideMark/>
          </w:tcPr>
          <w:p w14:paraId="758F5B0A" w14:textId="77777777" w:rsidR="00E200B6" w:rsidRPr="00DE0A03" w:rsidRDefault="00E200B6" w:rsidP="00225203">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PŘÍSTROJE A ELEKTRONIKA</w:t>
            </w:r>
          </w:p>
        </w:tc>
        <w:tc>
          <w:tcPr>
            <w:tcW w:w="4221" w:type="dxa"/>
            <w:shd w:val="clear" w:color="auto" w:fill="auto"/>
            <w:vAlign w:val="bottom"/>
          </w:tcPr>
          <w:p w14:paraId="17A478CF" w14:textId="77777777" w:rsidR="00E200B6" w:rsidRPr="00DE0A03" w:rsidRDefault="00E200B6" w:rsidP="00225203">
            <w:pPr>
              <w:spacing w:after="150" w:line="293" w:lineRule="atLeast"/>
              <w:textAlignment w:val="baseline"/>
              <w:rPr>
                <w:rFonts w:ascii="inherit" w:eastAsia="Times New Roman" w:hAnsi="inherit" w:cs="Arial"/>
                <w:sz w:val="20"/>
                <w:szCs w:val="20"/>
                <w:lang w:eastAsia="ja-JP"/>
              </w:rPr>
            </w:pPr>
          </w:p>
        </w:tc>
      </w:tr>
      <w:tr w:rsidR="00E200B6" w:rsidRPr="00DE0A03" w14:paraId="5F79FF33" w14:textId="77777777" w:rsidTr="00225203">
        <w:tc>
          <w:tcPr>
            <w:tcW w:w="4074" w:type="dxa"/>
            <w:shd w:val="clear" w:color="auto" w:fill="auto"/>
            <w:vAlign w:val="bottom"/>
            <w:hideMark/>
          </w:tcPr>
          <w:p w14:paraId="7E4BF4E9"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Přístrojový panel</w:t>
            </w:r>
          </w:p>
        </w:tc>
        <w:tc>
          <w:tcPr>
            <w:tcW w:w="4221" w:type="dxa"/>
            <w:shd w:val="clear" w:color="auto" w:fill="auto"/>
            <w:vAlign w:val="bottom"/>
          </w:tcPr>
          <w:p w14:paraId="42FF840F" w14:textId="43557B6D" w:rsidR="00E200B6" w:rsidRPr="006C4236" w:rsidRDefault="006C4236" w:rsidP="00225203">
            <w:pPr>
              <w:spacing w:after="150" w:line="293" w:lineRule="atLeast"/>
              <w:textAlignment w:val="baseline"/>
              <w:rPr>
                <w:rFonts w:ascii="Arial" w:hAnsi="Arial" w:cs="Arial"/>
                <w:sz w:val="22"/>
                <w:szCs w:val="22"/>
              </w:rPr>
            </w:pPr>
            <w:r>
              <w:rPr>
                <w:rFonts w:ascii="Arial" w:hAnsi="Arial"/>
                <w:sz w:val="22"/>
              </w:rPr>
              <w:t>5” TFT displej</w:t>
            </w:r>
          </w:p>
        </w:tc>
      </w:tr>
      <w:tr w:rsidR="00E200B6" w:rsidRPr="00DE0A03" w14:paraId="0DE467EE" w14:textId="77777777" w:rsidTr="00225203">
        <w:tc>
          <w:tcPr>
            <w:tcW w:w="4074" w:type="dxa"/>
            <w:shd w:val="clear" w:color="auto" w:fill="auto"/>
            <w:vAlign w:val="bottom"/>
            <w:hideMark/>
          </w:tcPr>
          <w:p w14:paraId="664039D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Světlomet</w:t>
            </w:r>
          </w:p>
        </w:tc>
        <w:tc>
          <w:tcPr>
            <w:tcW w:w="4221" w:type="dxa"/>
            <w:shd w:val="clear" w:color="auto" w:fill="auto"/>
            <w:vAlign w:val="bottom"/>
          </w:tcPr>
          <w:p w14:paraId="48F8DA88"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LED</w:t>
            </w:r>
          </w:p>
        </w:tc>
      </w:tr>
      <w:tr w:rsidR="00E200B6" w:rsidRPr="00DE0A03" w14:paraId="25BF5770" w14:textId="77777777" w:rsidTr="00225203">
        <w:tc>
          <w:tcPr>
            <w:tcW w:w="4074" w:type="dxa"/>
            <w:shd w:val="clear" w:color="auto" w:fill="auto"/>
            <w:vAlign w:val="bottom"/>
            <w:hideMark/>
          </w:tcPr>
          <w:p w14:paraId="0E73C4BE" w14:textId="77777777"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Zadní světlo</w:t>
            </w:r>
          </w:p>
        </w:tc>
        <w:tc>
          <w:tcPr>
            <w:tcW w:w="4221" w:type="dxa"/>
            <w:shd w:val="clear" w:color="auto" w:fill="auto"/>
            <w:vAlign w:val="bottom"/>
          </w:tcPr>
          <w:p w14:paraId="0A4F781B" w14:textId="1D92A0CE" w:rsidR="00E200B6" w:rsidRPr="00DE0A03" w:rsidRDefault="00E200B6" w:rsidP="00225203">
            <w:pPr>
              <w:spacing w:after="150" w:line="293" w:lineRule="atLeast"/>
              <w:textAlignment w:val="baseline"/>
              <w:rPr>
                <w:rFonts w:ascii="Arial" w:hAnsi="Arial" w:cs="Arial"/>
                <w:sz w:val="22"/>
                <w:szCs w:val="22"/>
              </w:rPr>
            </w:pPr>
            <w:r>
              <w:rPr>
                <w:rFonts w:ascii="Arial" w:hAnsi="Arial"/>
                <w:sz w:val="22"/>
              </w:rPr>
              <w:t>LED</w:t>
            </w:r>
          </w:p>
        </w:tc>
      </w:tr>
    </w:tbl>
    <w:p w14:paraId="189C8859" w14:textId="5B27B68A" w:rsidR="00EF77A4" w:rsidRDefault="00EF77A4" w:rsidP="009E4EE5">
      <w:pPr>
        <w:rPr>
          <w:rFonts w:ascii="Arial" w:hAnsi="Arial" w:cs="Arial"/>
          <w:color w:val="000000" w:themeColor="text1"/>
          <w:sz w:val="22"/>
          <w:szCs w:val="22"/>
        </w:rPr>
      </w:pPr>
    </w:p>
    <w:p w14:paraId="48277927" w14:textId="77777777" w:rsidR="00EF77A4" w:rsidRPr="00594FC6" w:rsidRDefault="00EF77A4" w:rsidP="00EF77A4">
      <w:pPr>
        <w:spacing w:after="150" w:line="360" w:lineRule="atLeast"/>
        <w:textAlignment w:val="baseline"/>
        <w:rPr>
          <w:rFonts w:ascii="Arial" w:eastAsia="Times New Roman" w:hAnsi="Arial" w:cs="Arial"/>
          <w:color w:val="292929"/>
        </w:rPr>
      </w:pPr>
      <w:r>
        <w:rPr>
          <w:rFonts w:ascii="Arial" w:hAnsi="Arial"/>
          <w:color w:val="292929"/>
        </w:rPr>
        <w:t>Veškeré parametry jsou předběžné a mohou být bez předchozího upozornění změněny.</w:t>
      </w:r>
    </w:p>
    <w:p w14:paraId="2D5F9733" w14:textId="77777777" w:rsidR="00EF77A4" w:rsidRPr="00594FC6" w:rsidRDefault="00EF77A4" w:rsidP="00EF77A4">
      <w:pPr>
        <w:spacing w:after="150" w:line="360" w:lineRule="atLeast"/>
        <w:textAlignment w:val="baseline"/>
        <w:rPr>
          <w:rFonts w:ascii="Arial" w:eastAsia="Times New Roman" w:hAnsi="Arial" w:cs="Arial"/>
          <w:color w:val="292929"/>
        </w:rPr>
      </w:pPr>
      <w:r>
        <w:rPr>
          <w:rFonts w:ascii="Arial" w:hAnsi="Arial"/>
          <w:color w:val="292929"/>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6DD90DDD" w14:textId="55722FB1" w:rsidR="00225203"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225203" w:rsidRPr="00D778F8" w:rsidSect="00CF094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1012A" w14:textId="77777777" w:rsidR="00931B98" w:rsidRDefault="00931B98" w:rsidP="00E200B6">
      <w:r>
        <w:separator/>
      </w:r>
    </w:p>
  </w:endnote>
  <w:endnote w:type="continuationSeparator" w:id="0">
    <w:p w14:paraId="0429E176" w14:textId="77777777" w:rsidR="00931B98" w:rsidRDefault="00931B98" w:rsidP="00E2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4509" w14:textId="77777777" w:rsidR="00931B98" w:rsidRDefault="00931B98" w:rsidP="00E200B6">
      <w:r>
        <w:separator/>
      </w:r>
    </w:p>
  </w:footnote>
  <w:footnote w:type="continuationSeparator" w:id="0">
    <w:p w14:paraId="64631732" w14:textId="77777777" w:rsidR="00931B98" w:rsidRDefault="00931B98" w:rsidP="00E2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12501" w14:textId="4695CCA2" w:rsidR="00E200B6" w:rsidRDefault="00E200B6" w:rsidP="00E200B6">
    <w:pPr>
      <w:pStyle w:val="Zhlav"/>
    </w:pPr>
    <w:r>
      <w:rPr>
        <w:color w:val="D9D9D9" w:themeColor="background1" w:themeShade="D9"/>
      </w:rPr>
      <w:t xml:space="preserve">Informace pro tisk, CB1000R, modelový rok 2021      </w:t>
    </w:r>
    <w:r w:rsidR="00040179">
      <w:rPr>
        <w:color w:val="D9D9D9" w:themeColor="background1" w:themeShade="D9"/>
      </w:rPr>
      <w:t xml:space="preserve">       </w:t>
    </w:r>
    <w:r>
      <w:rPr>
        <w:color w:val="D9D9D9" w:themeColor="background1" w:themeShade="D9"/>
      </w:rPr>
      <w:t xml:space="preserve">                                </w:t>
    </w:r>
    <w:r>
      <w:rPr>
        <w:rFonts w:ascii="Arial" w:hAnsi="Arial"/>
        <w:noProof/>
        <w:color w:val="808080"/>
        <w:sz w:val="22"/>
      </w:rPr>
      <w:drawing>
        <wp:inline distT="0" distB="0" distL="0" distR="0" wp14:anchorId="48555DCC" wp14:editId="0DFC2B10">
          <wp:extent cx="1152525" cy="185724"/>
          <wp:effectExtent l="0" t="0" r="0" b="508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161208" cy="187123"/>
                  </a:xfrm>
                  <a:prstGeom prst="rect">
                    <a:avLst/>
                  </a:prstGeom>
                  <a:noFill/>
                  <a:ln w="9525">
                    <a:noFill/>
                    <a:miter lim="800000"/>
                    <a:headEnd/>
                    <a:tailEnd/>
                  </a:ln>
                </pic:spPr>
              </pic:pic>
            </a:graphicData>
          </a:graphic>
        </wp:inline>
      </w:drawing>
    </w:r>
  </w:p>
  <w:p w14:paraId="5AF709DA" w14:textId="77777777" w:rsidR="00E200B6" w:rsidRDefault="00E200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2"/>
  </w:num>
  <w:num w:numId="5">
    <w:abstractNumId w:val="3"/>
  </w:num>
  <w:num w:numId="6">
    <w:abstractNumId w:val="8"/>
  </w:num>
  <w:num w:numId="7">
    <w:abstractNumId w:val="7"/>
  </w:num>
  <w:num w:numId="8">
    <w:abstractNumId w:val="0"/>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720"/>
  <w:hyphenationZone w:val="425"/>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04B2C"/>
    <w:rsid w:val="00040179"/>
    <w:rsid w:val="00065B1D"/>
    <w:rsid w:val="00066F10"/>
    <w:rsid w:val="00072D8E"/>
    <w:rsid w:val="000A19F2"/>
    <w:rsid w:val="000A21B9"/>
    <w:rsid w:val="000A3CCE"/>
    <w:rsid w:val="000E34AE"/>
    <w:rsid w:val="00101668"/>
    <w:rsid w:val="00113CCE"/>
    <w:rsid w:val="00121273"/>
    <w:rsid w:val="00130674"/>
    <w:rsid w:val="00133EDD"/>
    <w:rsid w:val="00155742"/>
    <w:rsid w:val="001579EC"/>
    <w:rsid w:val="00162AEA"/>
    <w:rsid w:val="00165BBF"/>
    <w:rsid w:val="001674CD"/>
    <w:rsid w:val="001731E8"/>
    <w:rsid w:val="001866CA"/>
    <w:rsid w:val="00196C7F"/>
    <w:rsid w:val="001A5AEC"/>
    <w:rsid w:val="001E1F89"/>
    <w:rsid w:val="002057A8"/>
    <w:rsid w:val="002163E6"/>
    <w:rsid w:val="0022120E"/>
    <w:rsid w:val="00224ABD"/>
    <w:rsid w:val="00224DD3"/>
    <w:rsid w:val="00225203"/>
    <w:rsid w:val="00231FDA"/>
    <w:rsid w:val="00241B06"/>
    <w:rsid w:val="00242773"/>
    <w:rsid w:val="002469ED"/>
    <w:rsid w:val="00251855"/>
    <w:rsid w:val="0025553A"/>
    <w:rsid w:val="00256BA2"/>
    <w:rsid w:val="00270064"/>
    <w:rsid w:val="00277D6C"/>
    <w:rsid w:val="00280BA8"/>
    <w:rsid w:val="00283F16"/>
    <w:rsid w:val="002857D6"/>
    <w:rsid w:val="002874EE"/>
    <w:rsid w:val="002965BF"/>
    <w:rsid w:val="002A3695"/>
    <w:rsid w:val="002A67F0"/>
    <w:rsid w:val="002B6087"/>
    <w:rsid w:val="002D010D"/>
    <w:rsid w:val="002D5A26"/>
    <w:rsid w:val="00314AD1"/>
    <w:rsid w:val="00337350"/>
    <w:rsid w:val="00343405"/>
    <w:rsid w:val="003434AD"/>
    <w:rsid w:val="00361E22"/>
    <w:rsid w:val="003625DA"/>
    <w:rsid w:val="0039594C"/>
    <w:rsid w:val="00396247"/>
    <w:rsid w:val="003A28AB"/>
    <w:rsid w:val="003A3FBB"/>
    <w:rsid w:val="003A7F0E"/>
    <w:rsid w:val="003E6A8F"/>
    <w:rsid w:val="00401971"/>
    <w:rsid w:val="004245F9"/>
    <w:rsid w:val="004352D5"/>
    <w:rsid w:val="00435386"/>
    <w:rsid w:val="00436407"/>
    <w:rsid w:val="00436D48"/>
    <w:rsid w:val="004404DC"/>
    <w:rsid w:val="004713C1"/>
    <w:rsid w:val="004744BD"/>
    <w:rsid w:val="00481AEE"/>
    <w:rsid w:val="004A289C"/>
    <w:rsid w:val="004B4F99"/>
    <w:rsid w:val="004D06CC"/>
    <w:rsid w:val="004D5489"/>
    <w:rsid w:val="004D57D1"/>
    <w:rsid w:val="004D7646"/>
    <w:rsid w:val="004D7D2A"/>
    <w:rsid w:val="00513888"/>
    <w:rsid w:val="00515C04"/>
    <w:rsid w:val="00516C4C"/>
    <w:rsid w:val="005336D8"/>
    <w:rsid w:val="00541B4A"/>
    <w:rsid w:val="00572E58"/>
    <w:rsid w:val="005811C8"/>
    <w:rsid w:val="00596213"/>
    <w:rsid w:val="005A0755"/>
    <w:rsid w:val="005C1DB3"/>
    <w:rsid w:val="005E375E"/>
    <w:rsid w:val="005F25CF"/>
    <w:rsid w:val="00601D3C"/>
    <w:rsid w:val="00605B55"/>
    <w:rsid w:val="00630A64"/>
    <w:rsid w:val="00661BC0"/>
    <w:rsid w:val="006655B1"/>
    <w:rsid w:val="006711D5"/>
    <w:rsid w:val="00672132"/>
    <w:rsid w:val="00674458"/>
    <w:rsid w:val="00674477"/>
    <w:rsid w:val="00690093"/>
    <w:rsid w:val="00694ADC"/>
    <w:rsid w:val="00694AEA"/>
    <w:rsid w:val="006A654C"/>
    <w:rsid w:val="006B0256"/>
    <w:rsid w:val="006B1717"/>
    <w:rsid w:val="006B67CF"/>
    <w:rsid w:val="006C4236"/>
    <w:rsid w:val="00707B25"/>
    <w:rsid w:val="007309E0"/>
    <w:rsid w:val="00732BC4"/>
    <w:rsid w:val="00735EB3"/>
    <w:rsid w:val="00742A41"/>
    <w:rsid w:val="007536A7"/>
    <w:rsid w:val="00762175"/>
    <w:rsid w:val="00776EB9"/>
    <w:rsid w:val="007847EA"/>
    <w:rsid w:val="007B2269"/>
    <w:rsid w:val="007B6483"/>
    <w:rsid w:val="007C41C7"/>
    <w:rsid w:val="007D235C"/>
    <w:rsid w:val="007F64A9"/>
    <w:rsid w:val="0080735D"/>
    <w:rsid w:val="00815463"/>
    <w:rsid w:val="00817857"/>
    <w:rsid w:val="00833762"/>
    <w:rsid w:val="00853DA7"/>
    <w:rsid w:val="008600B3"/>
    <w:rsid w:val="00861DB7"/>
    <w:rsid w:val="008B2CC6"/>
    <w:rsid w:val="008C567D"/>
    <w:rsid w:val="008C7F09"/>
    <w:rsid w:val="0090004D"/>
    <w:rsid w:val="00931B98"/>
    <w:rsid w:val="0093486A"/>
    <w:rsid w:val="00955988"/>
    <w:rsid w:val="009661A1"/>
    <w:rsid w:val="0098437C"/>
    <w:rsid w:val="009910DC"/>
    <w:rsid w:val="009A46A1"/>
    <w:rsid w:val="009B4E1C"/>
    <w:rsid w:val="009C20D4"/>
    <w:rsid w:val="009E368F"/>
    <w:rsid w:val="009E4EE5"/>
    <w:rsid w:val="00A35C55"/>
    <w:rsid w:val="00A404A6"/>
    <w:rsid w:val="00A46753"/>
    <w:rsid w:val="00A5125C"/>
    <w:rsid w:val="00A543D5"/>
    <w:rsid w:val="00A57954"/>
    <w:rsid w:val="00A7724C"/>
    <w:rsid w:val="00A77853"/>
    <w:rsid w:val="00AA009E"/>
    <w:rsid w:val="00AC5AEC"/>
    <w:rsid w:val="00AD67F0"/>
    <w:rsid w:val="00AE379E"/>
    <w:rsid w:val="00B07F8D"/>
    <w:rsid w:val="00B21B33"/>
    <w:rsid w:val="00B23B77"/>
    <w:rsid w:val="00B25DF2"/>
    <w:rsid w:val="00B32692"/>
    <w:rsid w:val="00B3463B"/>
    <w:rsid w:val="00B42466"/>
    <w:rsid w:val="00B42A88"/>
    <w:rsid w:val="00B534FD"/>
    <w:rsid w:val="00B6414E"/>
    <w:rsid w:val="00B774A8"/>
    <w:rsid w:val="00B93E82"/>
    <w:rsid w:val="00BB6335"/>
    <w:rsid w:val="00BC09BB"/>
    <w:rsid w:val="00BD06DD"/>
    <w:rsid w:val="00BE1918"/>
    <w:rsid w:val="00BE29BA"/>
    <w:rsid w:val="00BE2E81"/>
    <w:rsid w:val="00BE40AE"/>
    <w:rsid w:val="00C17E28"/>
    <w:rsid w:val="00C24DAE"/>
    <w:rsid w:val="00C375C3"/>
    <w:rsid w:val="00C5423C"/>
    <w:rsid w:val="00C62E39"/>
    <w:rsid w:val="00C644CD"/>
    <w:rsid w:val="00C7130E"/>
    <w:rsid w:val="00C73AFD"/>
    <w:rsid w:val="00CA5439"/>
    <w:rsid w:val="00CA73D1"/>
    <w:rsid w:val="00CB761B"/>
    <w:rsid w:val="00CE6E2E"/>
    <w:rsid w:val="00CF094B"/>
    <w:rsid w:val="00D04DD9"/>
    <w:rsid w:val="00D064B5"/>
    <w:rsid w:val="00D256C1"/>
    <w:rsid w:val="00D35EED"/>
    <w:rsid w:val="00D441A3"/>
    <w:rsid w:val="00D528FE"/>
    <w:rsid w:val="00D53201"/>
    <w:rsid w:val="00D56F50"/>
    <w:rsid w:val="00D778F8"/>
    <w:rsid w:val="00D83310"/>
    <w:rsid w:val="00D938D0"/>
    <w:rsid w:val="00DA278A"/>
    <w:rsid w:val="00DA5317"/>
    <w:rsid w:val="00DA5F43"/>
    <w:rsid w:val="00DB4BC8"/>
    <w:rsid w:val="00DB74DF"/>
    <w:rsid w:val="00DC0E4E"/>
    <w:rsid w:val="00DC6101"/>
    <w:rsid w:val="00DD5330"/>
    <w:rsid w:val="00DF5C8F"/>
    <w:rsid w:val="00DF64DE"/>
    <w:rsid w:val="00E00D11"/>
    <w:rsid w:val="00E200B6"/>
    <w:rsid w:val="00E22D14"/>
    <w:rsid w:val="00E63C63"/>
    <w:rsid w:val="00E7623F"/>
    <w:rsid w:val="00E83885"/>
    <w:rsid w:val="00E847A3"/>
    <w:rsid w:val="00E87FC3"/>
    <w:rsid w:val="00E94375"/>
    <w:rsid w:val="00EA42C1"/>
    <w:rsid w:val="00EB194F"/>
    <w:rsid w:val="00EB4BB4"/>
    <w:rsid w:val="00EB529C"/>
    <w:rsid w:val="00EC50BA"/>
    <w:rsid w:val="00ED3713"/>
    <w:rsid w:val="00EE146D"/>
    <w:rsid w:val="00EF77A4"/>
    <w:rsid w:val="00F0054E"/>
    <w:rsid w:val="00F00649"/>
    <w:rsid w:val="00F03C20"/>
    <w:rsid w:val="00F050FA"/>
    <w:rsid w:val="00F25A21"/>
    <w:rsid w:val="00F32D15"/>
    <w:rsid w:val="00F42DF7"/>
    <w:rsid w:val="00F472D5"/>
    <w:rsid w:val="00F527CA"/>
    <w:rsid w:val="00F64CF8"/>
    <w:rsid w:val="00F759BC"/>
    <w:rsid w:val="00FA2112"/>
    <w:rsid w:val="00FC5105"/>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33F7F5"/>
  <w14:defaultImageDpi w14:val="32767"/>
  <w15:docId w15:val="{A5B6BCC8-A9FC-4E40-8A3A-0D3D84E3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E4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styleId="Zhlav">
    <w:name w:val="header"/>
    <w:basedOn w:val="Normln"/>
    <w:link w:val="ZhlavChar"/>
    <w:uiPriority w:val="99"/>
    <w:unhideWhenUsed/>
    <w:rsid w:val="00E200B6"/>
    <w:pPr>
      <w:tabs>
        <w:tab w:val="center" w:pos="4513"/>
        <w:tab w:val="right" w:pos="9026"/>
      </w:tabs>
    </w:pPr>
  </w:style>
  <w:style w:type="character" w:customStyle="1" w:styleId="ZhlavChar">
    <w:name w:val="Záhlaví Char"/>
    <w:basedOn w:val="Standardnpsmoodstavce"/>
    <w:link w:val="Zhlav"/>
    <w:uiPriority w:val="99"/>
    <w:rsid w:val="00E200B6"/>
    <w:rPr>
      <w:rFonts w:eastAsiaTheme="minorEastAsia"/>
    </w:rPr>
  </w:style>
  <w:style w:type="paragraph" w:styleId="Zpat">
    <w:name w:val="footer"/>
    <w:basedOn w:val="Normln"/>
    <w:link w:val="ZpatChar"/>
    <w:uiPriority w:val="99"/>
    <w:unhideWhenUsed/>
    <w:rsid w:val="00E200B6"/>
    <w:pPr>
      <w:tabs>
        <w:tab w:val="center" w:pos="4513"/>
        <w:tab w:val="right" w:pos="9026"/>
      </w:tabs>
    </w:pPr>
  </w:style>
  <w:style w:type="character" w:customStyle="1" w:styleId="ZpatChar">
    <w:name w:val="Zápatí Char"/>
    <w:basedOn w:val="Standardnpsmoodstavce"/>
    <w:link w:val="Zpat"/>
    <w:uiPriority w:val="99"/>
    <w:rsid w:val="00E200B6"/>
    <w:rPr>
      <w:rFonts w:eastAsiaTheme="minorEastAsia"/>
    </w:rPr>
  </w:style>
  <w:style w:type="paragraph" w:styleId="Textbubliny">
    <w:name w:val="Balloon Text"/>
    <w:basedOn w:val="Normln"/>
    <w:link w:val="TextbublinyChar"/>
    <w:uiPriority w:val="99"/>
    <w:semiHidden/>
    <w:unhideWhenUsed/>
    <w:rsid w:val="00165BBF"/>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165BBF"/>
    <w:rPr>
      <w:rFonts w:asciiTheme="majorHAnsi" w:eastAsiaTheme="majorEastAsia" w:hAnsiTheme="majorHAnsi" w:cstheme="majorBidi"/>
      <w:sz w:val="18"/>
      <w:szCs w:val="18"/>
    </w:rPr>
  </w:style>
  <w:style w:type="character" w:styleId="Odkaznakoment">
    <w:name w:val="annotation reference"/>
    <w:basedOn w:val="Standardnpsmoodstavce"/>
    <w:uiPriority w:val="99"/>
    <w:semiHidden/>
    <w:unhideWhenUsed/>
    <w:rsid w:val="005811C8"/>
    <w:rPr>
      <w:sz w:val="16"/>
      <w:szCs w:val="16"/>
    </w:rPr>
  </w:style>
  <w:style w:type="paragraph" w:styleId="Textkomente">
    <w:name w:val="annotation text"/>
    <w:basedOn w:val="Normln"/>
    <w:link w:val="TextkomenteChar"/>
    <w:uiPriority w:val="99"/>
    <w:semiHidden/>
    <w:unhideWhenUsed/>
    <w:rsid w:val="005811C8"/>
    <w:rPr>
      <w:sz w:val="20"/>
      <w:szCs w:val="20"/>
    </w:rPr>
  </w:style>
  <w:style w:type="character" w:customStyle="1" w:styleId="TextkomenteChar">
    <w:name w:val="Text komentáře Char"/>
    <w:basedOn w:val="Standardnpsmoodstavce"/>
    <w:link w:val="Textkomente"/>
    <w:uiPriority w:val="99"/>
    <w:semiHidden/>
    <w:rsid w:val="005811C8"/>
    <w:rPr>
      <w:sz w:val="20"/>
      <w:szCs w:val="20"/>
    </w:rPr>
  </w:style>
  <w:style w:type="paragraph" w:styleId="Pedmtkomente">
    <w:name w:val="annotation subject"/>
    <w:basedOn w:val="Textkomente"/>
    <w:next w:val="Textkomente"/>
    <w:link w:val="PedmtkomenteChar"/>
    <w:uiPriority w:val="99"/>
    <w:semiHidden/>
    <w:unhideWhenUsed/>
    <w:rsid w:val="005811C8"/>
    <w:rPr>
      <w:b/>
      <w:bCs/>
    </w:rPr>
  </w:style>
  <w:style w:type="character" w:customStyle="1" w:styleId="PedmtkomenteChar">
    <w:name w:val="Předmět komentáře Char"/>
    <w:basedOn w:val="TextkomenteChar"/>
    <w:link w:val="Pedmtkomente"/>
    <w:uiPriority w:val="99"/>
    <w:semiHidden/>
    <w:rsid w:val="005811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0FDC-8272-4AFD-8C58-E0AA9915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2306</Words>
  <Characters>13150</Characters>
  <Application>Microsoft Office Word</Application>
  <DocSecurity>0</DocSecurity>
  <Lines>109</Lines>
  <Paragraphs>30</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12</cp:revision>
  <dcterms:created xsi:type="dcterms:W3CDTF">2020-09-30T12:20:00Z</dcterms:created>
  <dcterms:modified xsi:type="dcterms:W3CDTF">2020-11-04T10:09:00Z</dcterms:modified>
</cp:coreProperties>
</file>